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9"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01495B" w:rsidP="00485CBA">
      <w:pPr>
        <w:tabs>
          <w:tab w:val="left" w:pos="-1440"/>
        </w:tabs>
        <w:ind w:left="1080" w:hanging="1080"/>
        <w:rPr>
          <w:rFonts w:ascii="Calibri" w:hAnsi="Calibri" w:cs="Arial"/>
          <w:b/>
          <w:sz w:val="32"/>
          <w:lang w:val="en-GB"/>
        </w:rPr>
      </w:pPr>
      <w:r w:rsidRPr="0001495B">
        <w:rPr>
          <w:rFonts w:ascii="Calibri" w:hAnsi="Calibri" w:cs="Arial"/>
          <w:b/>
          <w:sz w:val="32"/>
          <w:lang w:val="en-GB"/>
        </w:rPr>
        <w:t>ADULT PSYCHIATRY</w:t>
      </w:r>
      <w:r w:rsidR="00452E1F" w:rsidRPr="00485CBA">
        <w:rPr>
          <w:rFonts w:ascii="Calibri" w:hAnsi="Calibri" w:cs="Arial"/>
          <w:b/>
          <w:sz w:val="32"/>
          <w:lang w:val="en-GB"/>
        </w:rPr>
        <w:t xml:space="preserve"> ROTATION</w:t>
      </w:r>
      <w:r w:rsidR="00853684" w:rsidRPr="00485CBA">
        <w:rPr>
          <w:rFonts w:ascii="Calibri" w:hAnsi="Calibri" w:cs="Arial"/>
          <w:b/>
          <w:sz w:val="32"/>
          <w:lang w:val="en-GB"/>
        </w:rPr>
        <w:fldChar w:fldCharType="begin"/>
      </w:r>
      <w:r w:rsidR="00452E1F" w:rsidRPr="00485CBA">
        <w:rPr>
          <w:rFonts w:ascii="Calibri" w:hAnsi="Calibri" w:cs="Arial"/>
          <w:b/>
          <w:sz w:val="32"/>
          <w:lang w:val="en-GB"/>
        </w:rPr>
        <w:instrText xml:space="preserve">seq level1 \h \r0 </w:instrText>
      </w:r>
      <w:r w:rsidR="00853684" w:rsidRPr="00485CBA">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044C5" w:rsidRPr="00485CBA" w:rsidRDefault="00452E1F" w:rsidP="00485CBA">
      <w:pPr>
        <w:tabs>
          <w:tab w:val="left" w:pos="-1440"/>
        </w:tabs>
        <w:ind w:left="1080" w:hanging="1080"/>
        <w:rPr>
          <w:rFonts w:ascii="Calibri" w:hAnsi="Calibri" w:cs="Arial"/>
          <w:b/>
          <w:lang w:val="en-GB"/>
        </w:rPr>
      </w:pPr>
      <w:r w:rsidRPr="00485CBA">
        <w:rPr>
          <w:rFonts w:ascii="Calibri" w:hAnsi="Calibri" w:cs="Arial"/>
          <w:b/>
          <w:lang w:val="en-GB"/>
        </w:rPr>
        <w:t>Preceptor</w:t>
      </w:r>
      <w:r w:rsidRPr="00485CBA">
        <w:rPr>
          <w:rFonts w:ascii="Calibri" w:hAnsi="Calibri" w:cs="Arial"/>
          <w:lang w:val="en-GB"/>
        </w:rPr>
        <w:tab/>
      </w:r>
    </w:p>
    <w:p w:rsidR="00F044C5" w:rsidRPr="00272C83" w:rsidRDefault="0088788E" w:rsidP="00485CBA">
      <w:pPr>
        <w:tabs>
          <w:tab w:val="left" w:pos="-1440"/>
        </w:tabs>
        <w:ind w:left="1080" w:hanging="1080"/>
        <w:rPr>
          <w:rFonts w:ascii="Calibri" w:hAnsi="Calibri" w:cs="Arial"/>
          <w:lang w:val="en-GB"/>
        </w:rPr>
      </w:pPr>
      <w:r w:rsidRPr="00272C83">
        <w:rPr>
          <w:rFonts w:ascii="Calibri" w:hAnsi="Calibri" w:cs="Arial"/>
          <w:lang w:val="en-GB"/>
        </w:rPr>
        <w:t xml:space="preserve">Bree Zehm, </w:t>
      </w:r>
      <w:proofErr w:type="spellStart"/>
      <w:r w:rsidRPr="00272C83">
        <w:rPr>
          <w:rFonts w:ascii="Calibri" w:hAnsi="Calibri" w:cs="Arial"/>
          <w:lang w:val="en-GB"/>
        </w:rPr>
        <w:t>PharmD</w:t>
      </w:r>
      <w:proofErr w:type="spellEnd"/>
      <w:r w:rsidR="00452E1F" w:rsidRPr="00272C83">
        <w:rPr>
          <w:rFonts w:ascii="Calibri" w:hAnsi="Calibri" w:cs="Arial"/>
          <w:lang w:val="en-GB"/>
        </w:rPr>
        <w:tab/>
      </w:r>
    </w:p>
    <w:p w:rsidR="00F044C5" w:rsidRPr="00272C83" w:rsidRDefault="0088788E" w:rsidP="00485CBA">
      <w:pPr>
        <w:tabs>
          <w:tab w:val="left" w:pos="-1440"/>
        </w:tabs>
        <w:ind w:left="1080" w:hanging="1080"/>
        <w:rPr>
          <w:rFonts w:ascii="Calibri" w:hAnsi="Calibri" w:cs="Arial"/>
          <w:lang w:val="en-GB"/>
        </w:rPr>
      </w:pPr>
      <w:r w:rsidRPr="00272C83">
        <w:rPr>
          <w:rFonts w:ascii="Calibri" w:hAnsi="Calibri" w:cs="Arial"/>
          <w:lang w:val="en-GB"/>
        </w:rPr>
        <w:t>Clinical Pharmacy Specialist, Psychiatry</w:t>
      </w:r>
      <w:r w:rsidR="00F044C5" w:rsidRPr="00272C83">
        <w:rPr>
          <w:rFonts w:ascii="Calibri" w:hAnsi="Calibri" w:cs="Arial"/>
          <w:lang w:val="en-GB"/>
        </w:rPr>
        <w:tab/>
      </w:r>
    </w:p>
    <w:p w:rsidR="00F044C5" w:rsidRPr="00485CBA" w:rsidRDefault="0088788E" w:rsidP="00485CBA">
      <w:pPr>
        <w:tabs>
          <w:tab w:val="left" w:pos="-1440"/>
        </w:tabs>
        <w:ind w:left="1080" w:hanging="1080"/>
        <w:rPr>
          <w:rFonts w:ascii="Calibri" w:hAnsi="Calibri" w:cs="Arial"/>
          <w:lang w:val="en-GB"/>
        </w:rPr>
      </w:pPr>
      <w:r>
        <w:rPr>
          <w:rFonts w:ascii="Calibri" w:hAnsi="Calibri" w:cs="Arial"/>
          <w:lang w:val="en-GB"/>
        </w:rPr>
        <w:t>Royal Jubilee Hospital</w:t>
      </w:r>
      <w:r w:rsidR="008A1D25">
        <w:rPr>
          <w:rFonts w:ascii="Calibri" w:hAnsi="Calibri" w:cs="Arial"/>
          <w:lang w:val="en-GB"/>
        </w:rPr>
        <w:t xml:space="preserve"> </w:t>
      </w:r>
      <w:r>
        <w:rPr>
          <w:rFonts w:ascii="Calibri" w:hAnsi="Calibri" w:cs="Arial"/>
          <w:lang w:val="en-GB"/>
        </w:rPr>
        <w:t>Patient Care Centre</w:t>
      </w:r>
    </w:p>
    <w:p w:rsidR="00F044C5" w:rsidRPr="00485CBA" w:rsidRDefault="00F044C5" w:rsidP="00485CBA">
      <w:pPr>
        <w:tabs>
          <w:tab w:val="left" w:pos="-1440"/>
        </w:tabs>
        <w:ind w:left="1080" w:hanging="1080"/>
        <w:rPr>
          <w:rFonts w:ascii="Calibri" w:hAnsi="Calibri" w:cs="Arial"/>
          <w:lang w:val="en-GB"/>
        </w:rPr>
      </w:pPr>
    </w:p>
    <w:p w:rsidR="002D5507" w:rsidRPr="00272C83" w:rsidRDefault="002127F4" w:rsidP="00485CBA">
      <w:pPr>
        <w:tabs>
          <w:tab w:val="left" w:pos="-1440"/>
        </w:tabs>
        <w:ind w:left="1080" w:hanging="1080"/>
        <w:rPr>
          <w:rFonts w:ascii="Calibri" w:hAnsi="Calibri" w:cs="Arial"/>
          <w:lang w:val="en-GB"/>
        </w:rPr>
      </w:pPr>
      <w:r>
        <w:rPr>
          <w:rFonts w:ascii="Calibri" w:hAnsi="Calibri" w:cs="Arial"/>
          <w:lang w:val="en-GB"/>
        </w:rPr>
        <w:t>Mobile: 250-</w:t>
      </w:r>
      <w:r w:rsidR="0088788E" w:rsidRPr="00272C83">
        <w:rPr>
          <w:rFonts w:ascii="Calibri" w:hAnsi="Calibri" w:cs="Arial"/>
          <w:lang w:val="en-GB"/>
        </w:rPr>
        <w:t>508-8155</w:t>
      </w:r>
    </w:p>
    <w:p w:rsidR="00533F78" w:rsidRPr="00485CBA" w:rsidRDefault="00452E1F" w:rsidP="00485CBA">
      <w:pPr>
        <w:tabs>
          <w:tab w:val="left" w:pos="-1440"/>
        </w:tabs>
        <w:ind w:left="1080" w:hanging="1080"/>
        <w:rPr>
          <w:rFonts w:ascii="Calibri" w:hAnsi="Calibri" w:cs="Arial"/>
          <w:lang w:val="en-GB"/>
        </w:rPr>
      </w:pPr>
      <w:r w:rsidRPr="00272C83">
        <w:rPr>
          <w:rFonts w:ascii="Calibri" w:hAnsi="Calibri" w:cs="Arial"/>
          <w:lang w:val="en-GB"/>
        </w:rPr>
        <w:t>Email:</w:t>
      </w:r>
      <w:r w:rsidR="0088788E">
        <w:rPr>
          <w:rFonts w:ascii="Calibri" w:hAnsi="Calibri" w:cs="Arial"/>
          <w:lang w:val="en-GB"/>
        </w:rPr>
        <w:t xml:space="preserve"> bree.zehm@viha.ca</w:t>
      </w:r>
    </w:p>
    <w:p w:rsidR="002D5507" w:rsidRPr="00485CBA" w:rsidRDefault="00D234FB"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533F78"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r w:rsidR="002D5507" w:rsidRPr="00485CBA">
        <w:rPr>
          <w:rFonts w:ascii="Calibri" w:hAnsi="Calibri" w:cs="Arial"/>
          <w:b/>
          <w:lang w:val="en-GB"/>
        </w:rPr>
        <w:t xml:space="preserve"> </w:t>
      </w:r>
    </w:p>
    <w:p w:rsidR="00485CBA" w:rsidRPr="00485CBA" w:rsidRDefault="00485CBA" w:rsidP="00485CBA">
      <w:pPr>
        <w:tabs>
          <w:tab w:val="left" w:pos="-1440"/>
        </w:tabs>
        <w:ind w:left="1080" w:hanging="1080"/>
        <w:rPr>
          <w:rFonts w:ascii="Calibri" w:hAnsi="Calibri" w:cs="Arial"/>
          <w:b/>
          <w:lang w:val="en-GB"/>
        </w:rPr>
      </w:pPr>
    </w:p>
    <w:p w:rsidR="00307066" w:rsidRDefault="00BE3ECA" w:rsidP="00485CBA">
      <w:pPr>
        <w:tabs>
          <w:tab w:val="left" w:pos="-1440"/>
        </w:tabs>
        <w:rPr>
          <w:rFonts w:ascii="Calibri" w:hAnsi="Calibri" w:cs="Arial"/>
          <w:lang w:val="en-GB"/>
        </w:rPr>
      </w:pPr>
      <w:r>
        <w:rPr>
          <w:rFonts w:ascii="Calibri" w:hAnsi="Calibri" w:cs="Arial"/>
          <w:lang w:val="en-GB"/>
        </w:rPr>
        <w:t>The clinical rotation in adult inpatient psychiatry</w:t>
      </w:r>
      <w:r w:rsidR="00452E1F" w:rsidRPr="00485CBA">
        <w:rPr>
          <w:rFonts w:ascii="Calibri" w:hAnsi="Calibri" w:cs="Arial"/>
          <w:lang w:val="en-GB"/>
        </w:rPr>
        <w:t xml:space="preserve"> </w:t>
      </w:r>
      <w:r w:rsidR="0051322C" w:rsidRPr="00485CBA">
        <w:rPr>
          <w:rFonts w:ascii="Calibri" w:hAnsi="Calibri" w:cs="Arial"/>
          <w:lang w:val="en-GB"/>
        </w:rPr>
        <w:t>p</w:t>
      </w:r>
      <w:r w:rsidR="00700E64" w:rsidRPr="00485CBA">
        <w:rPr>
          <w:rFonts w:ascii="Calibri" w:hAnsi="Calibri" w:cs="Arial"/>
          <w:lang w:val="en-GB"/>
        </w:rPr>
        <w:t>rovide</w:t>
      </w:r>
      <w:r w:rsidR="0051322C" w:rsidRPr="00485CBA">
        <w:rPr>
          <w:rFonts w:ascii="Calibri" w:hAnsi="Calibri" w:cs="Arial"/>
          <w:lang w:val="en-GB"/>
        </w:rPr>
        <w:t>s</w:t>
      </w:r>
      <w:r w:rsidR="00700E64" w:rsidRPr="00485CBA">
        <w:rPr>
          <w:rFonts w:ascii="Calibri" w:hAnsi="Calibri" w:cs="Arial"/>
          <w:lang w:val="en-GB"/>
        </w:rPr>
        <w:t xml:space="preserve"> the Pharmacy Resident with</w:t>
      </w:r>
      <w:r w:rsidR="00A76F44" w:rsidRPr="00485CBA">
        <w:rPr>
          <w:rFonts w:ascii="Calibri" w:hAnsi="Calibri" w:cs="Arial"/>
          <w:lang w:val="en-GB"/>
        </w:rPr>
        <w:t xml:space="preserve"> </w:t>
      </w:r>
      <w:r w:rsidR="00700E64" w:rsidRPr="00485CBA">
        <w:rPr>
          <w:rFonts w:ascii="Calibri" w:hAnsi="Calibri" w:cs="Arial"/>
          <w:lang w:val="en-GB"/>
        </w:rPr>
        <w:t>training</w:t>
      </w:r>
      <w:r w:rsidR="00A76F44" w:rsidRPr="00485CBA">
        <w:rPr>
          <w:rFonts w:ascii="Calibri" w:hAnsi="Calibri" w:cs="Arial"/>
          <w:lang w:val="en-GB"/>
        </w:rPr>
        <w:t xml:space="preserve"> </w:t>
      </w:r>
      <w:r w:rsidR="003946A8" w:rsidRPr="00485CBA">
        <w:rPr>
          <w:rFonts w:ascii="Calibri" w:hAnsi="Calibri" w:cs="Arial"/>
          <w:lang w:val="en-GB"/>
        </w:rPr>
        <w:t>and experience in</w:t>
      </w:r>
      <w:r w:rsidR="00A76F44" w:rsidRPr="00485CBA">
        <w:rPr>
          <w:rFonts w:ascii="Calibri" w:hAnsi="Calibri" w:cs="Arial"/>
          <w:lang w:val="en-GB"/>
        </w:rPr>
        <w:t xml:space="preserve"> the various aspects of </w:t>
      </w:r>
      <w:r>
        <w:rPr>
          <w:rFonts w:ascii="Calibri" w:hAnsi="Calibri" w:cs="Arial"/>
          <w:lang w:val="en-GB"/>
        </w:rPr>
        <w:t xml:space="preserve">psychiatric </w:t>
      </w:r>
      <w:r w:rsidR="00A76F44" w:rsidRPr="00485CBA">
        <w:rPr>
          <w:rFonts w:ascii="Calibri" w:hAnsi="Calibri" w:cs="Arial"/>
          <w:lang w:val="en-GB"/>
        </w:rPr>
        <w:t xml:space="preserve">pharmacotherapy. </w:t>
      </w:r>
      <w:r w:rsidR="008139E2" w:rsidRPr="00485CBA">
        <w:rPr>
          <w:rFonts w:ascii="Calibri" w:hAnsi="Calibri" w:cs="Arial"/>
          <w:lang w:val="en-GB"/>
        </w:rPr>
        <w:t>The</w:t>
      </w:r>
      <w:r w:rsidR="00A76F44" w:rsidRPr="00485CBA">
        <w:rPr>
          <w:rFonts w:ascii="Calibri" w:hAnsi="Calibri" w:cs="Arial"/>
          <w:lang w:val="en-GB"/>
        </w:rPr>
        <w:t xml:space="preserve"> rotation </w:t>
      </w:r>
      <w:r w:rsidR="003946A8" w:rsidRPr="00485CBA">
        <w:rPr>
          <w:rFonts w:ascii="Calibri" w:hAnsi="Calibri" w:cs="Arial"/>
          <w:lang w:val="en-GB"/>
        </w:rPr>
        <w:t>is based</w:t>
      </w:r>
      <w:r w:rsidR="00452E1F" w:rsidRPr="00485CBA">
        <w:rPr>
          <w:rFonts w:ascii="Calibri" w:hAnsi="Calibri" w:cs="Arial"/>
          <w:lang w:val="en-GB"/>
        </w:rPr>
        <w:t xml:space="preserve"> </w:t>
      </w:r>
      <w:r w:rsidR="00294D34">
        <w:rPr>
          <w:rFonts w:ascii="Calibri" w:hAnsi="Calibri" w:cs="Arial"/>
          <w:lang w:val="en-GB"/>
        </w:rPr>
        <w:t xml:space="preserve">primarily </w:t>
      </w:r>
      <w:r>
        <w:rPr>
          <w:rFonts w:ascii="Calibri" w:hAnsi="Calibri" w:cs="Arial"/>
          <w:lang w:val="en-GB"/>
        </w:rPr>
        <w:t>in the psychiatric</w:t>
      </w:r>
      <w:r w:rsidR="0051322C" w:rsidRPr="00485CBA">
        <w:rPr>
          <w:rFonts w:ascii="Calibri" w:hAnsi="Calibri" w:cs="Arial"/>
          <w:lang w:val="en-GB"/>
        </w:rPr>
        <w:t xml:space="preserve"> unit</w:t>
      </w:r>
      <w:r w:rsidR="00AD6467" w:rsidRPr="00485CBA">
        <w:rPr>
          <w:rFonts w:ascii="Calibri" w:hAnsi="Calibri" w:cs="Arial"/>
          <w:lang w:val="en-GB"/>
        </w:rPr>
        <w:t>s</w:t>
      </w:r>
      <w:r w:rsidR="0051322C" w:rsidRPr="00485CBA">
        <w:rPr>
          <w:rFonts w:ascii="Calibri" w:hAnsi="Calibri" w:cs="Arial"/>
          <w:lang w:val="en-GB"/>
        </w:rPr>
        <w:t xml:space="preserve"> at </w:t>
      </w:r>
      <w:r w:rsidR="00452E1F" w:rsidRPr="00485CBA">
        <w:rPr>
          <w:rFonts w:ascii="Calibri" w:hAnsi="Calibri" w:cs="Arial"/>
          <w:lang w:val="en-GB"/>
        </w:rPr>
        <w:t>the Royal Jubilee Hospital (RJH)</w:t>
      </w:r>
      <w:r>
        <w:rPr>
          <w:rFonts w:ascii="Calibri" w:hAnsi="Calibri" w:cs="Arial"/>
          <w:lang w:val="en-GB"/>
        </w:rPr>
        <w:t xml:space="preserve"> Patient Care Centre (PCC)</w:t>
      </w:r>
      <w:r w:rsidR="00452E1F" w:rsidRPr="00485CBA">
        <w:rPr>
          <w:rFonts w:ascii="Calibri" w:hAnsi="Calibri" w:cs="Arial"/>
          <w:lang w:val="en-GB"/>
        </w:rPr>
        <w:t xml:space="preserve">. </w:t>
      </w:r>
      <w:r w:rsidR="00EE31B2">
        <w:rPr>
          <w:rFonts w:ascii="Calibri" w:hAnsi="Calibri" w:cs="Arial"/>
          <w:lang w:val="en-GB"/>
        </w:rPr>
        <w:t>Each ward is divided mostly by age, specialty and/or acuity (6 wards total). Most of these have</w:t>
      </w:r>
      <w:r w:rsidR="00AD6467" w:rsidRPr="00485CBA">
        <w:rPr>
          <w:rFonts w:ascii="Calibri" w:hAnsi="Calibri" w:cs="Arial"/>
          <w:lang w:val="en-GB"/>
        </w:rPr>
        <w:t xml:space="preserve"> </w:t>
      </w:r>
      <w:r w:rsidR="00452E1F" w:rsidRPr="00485CBA">
        <w:rPr>
          <w:rFonts w:ascii="Calibri" w:hAnsi="Calibri" w:cs="Arial"/>
          <w:lang w:val="en-GB"/>
        </w:rPr>
        <w:t xml:space="preserve">capacity </w:t>
      </w:r>
      <w:r w:rsidR="0051322C" w:rsidRPr="00485CBA">
        <w:rPr>
          <w:rFonts w:ascii="Calibri" w:hAnsi="Calibri" w:cs="Arial"/>
          <w:lang w:val="en-GB"/>
        </w:rPr>
        <w:t>for</w:t>
      </w:r>
      <w:r w:rsidR="00452E1F" w:rsidRPr="00485CBA">
        <w:rPr>
          <w:rFonts w:ascii="Calibri" w:hAnsi="Calibri" w:cs="Arial"/>
          <w:lang w:val="en-GB"/>
        </w:rPr>
        <w:t xml:space="preserve"> </w:t>
      </w:r>
      <w:r w:rsidR="001C7689">
        <w:rPr>
          <w:rFonts w:ascii="Calibri" w:hAnsi="Calibri" w:cs="Arial"/>
          <w:lang w:val="en-GB"/>
        </w:rPr>
        <w:t>15</w:t>
      </w:r>
      <w:r w:rsidR="00452E1F" w:rsidRPr="00485CBA">
        <w:rPr>
          <w:rFonts w:ascii="Calibri" w:hAnsi="Calibri" w:cs="Arial"/>
          <w:lang w:val="en-GB"/>
        </w:rPr>
        <w:t>-</w:t>
      </w:r>
      <w:r w:rsidR="001C7689">
        <w:rPr>
          <w:rFonts w:ascii="Calibri" w:hAnsi="Calibri" w:cs="Arial"/>
          <w:lang w:val="en-GB"/>
        </w:rPr>
        <w:t>16</w:t>
      </w:r>
      <w:r w:rsidR="00452E1F" w:rsidRPr="00485CBA">
        <w:rPr>
          <w:rFonts w:ascii="Calibri" w:hAnsi="Calibri" w:cs="Arial"/>
          <w:lang w:val="en-GB"/>
        </w:rPr>
        <w:t xml:space="preserve"> patients</w:t>
      </w:r>
      <w:r w:rsidR="00AD6467" w:rsidRPr="00485CBA">
        <w:rPr>
          <w:rFonts w:ascii="Calibri" w:hAnsi="Calibri" w:cs="Arial"/>
          <w:lang w:val="en-GB"/>
        </w:rPr>
        <w:t xml:space="preserve"> </w:t>
      </w:r>
      <w:r w:rsidR="00EE31B2">
        <w:rPr>
          <w:rFonts w:ascii="Calibri" w:hAnsi="Calibri" w:cs="Arial"/>
          <w:lang w:val="en-GB"/>
        </w:rPr>
        <w:t>per ward</w:t>
      </w:r>
      <w:r w:rsidR="001C7689">
        <w:rPr>
          <w:rFonts w:ascii="Calibri" w:hAnsi="Calibri" w:cs="Arial"/>
          <w:lang w:val="en-GB"/>
        </w:rPr>
        <w:t xml:space="preserve">. </w:t>
      </w:r>
      <w:r w:rsidR="009C1CE5">
        <w:rPr>
          <w:rFonts w:ascii="Calibri" w:hAnsi="Calibri" w:cs="Arial"/>
          <w:lang w:val="en-GB"/>
        </w:rPr>
        <w:t>There is also</w:t>
      </w:r>
      <w:r w:rsidR="009C1CE5" w:rsidRPr="009C1CE5">
        <w:t xml:space="preserve"> </w:t>
      </w:r>
      <w:r w:rsidR="009C1CE5" w:rsidRPr="009C1CE5">
        <w:rPr>
          <w:rFonts w:asciiTheme="minorHAnsi" w:hAnsiTheme="minorHAnsi"/>
        </w:rPr>
        <w:t xml:space="preserve">Psychiatric Emergency Services (PES) </w:t>
      </w:r>
      <w:r w:rsidR="009C1CE5" w:rsidRPr="009C1CE5">
        <w:rPr>
          <w:rFonts w:asciiTheme="minorHAnsi" w:hAnsiTheme="minorHAnsi" w:cs="Arial"/>
          <w:lang w:val="en-GB"/>
        </w:rPr>
        <w:t>located in the Archie Courtnall Centre within the Emergency Department at the Royal Jubilee Hospital.</w:t>
      </w:r>
      <w:r w:rsidR="009C1CE5" w:rsidRPr="009C1CE5">
        <w:rPr>
          <w:rFonts w:ascii="Calibri" w:hAnsi="Calibri" w:cs="Arial"/>
          <w:lang w:val="en-GB"/>
        </w:rPr>
        <w:t xml:space="preserve">  It is a specia</w:t>
      </w:r>
      <w:r w:rsidR="00EE31B2">
        <w:rPr>
          <w:rFonts w:ascii="Calibri" w:hAnsi="Calibri" w:cs="Arial"/>
          <w:lang w:val="en-GB"/>
        </w:rPr>
        <w:t>lized emergency area that provides</w:t>
      </w:r>
      <w:r w:rsidR="009C1CE5" w:rsidRPr="009C1CE5">
        <w:rPr>
          <w:rFonts w:ascii="Calibri" w:hAnsi="Calibri" w:cs="Arial"/>
          <w:lang w:val="en-GB"/>
        </w:rPr>
        <w:t xml:space="preserve"> intensive assessment and crisis intervention for patients arriving in emergency with psychiatric disorders</w:t>
      </w:r>
      <w:r w:rsidR="00EE31B2">
        <w:rPr>
          <w:rFonts w:ascii="Calibri" w:hAnsi="Calibri" w:cs="Arial"/>
          <w:lang w:val="en-GB"/>
        </w:rPr>
        <w:t xml:space="preserve">. </w:t>
      </w:r>
      <w:r w:rsidR="00307066" w:rsidRPr="00307066">
        <w:rPr>
          <w:rFonts w:ascii="Calibri" w:hAnsi="Calibri" w:cs="Arial"/>
          <w:lang w:val="en-GB"/>
        </w:rPr>
        <w:t xml:space="preserve">The </w:t>
      </w:r>
      <w:r w:rsidR="009C1CE5">
        <w:rPr>
          <w:rFonts w:ascii="Calibri" w:hAnsi="Calibri" w:cs="Arial"/>
          <w:lang w:val="en-GB"/>
        </w:rPr>
        <w:t xml:space="preserve">inpatient </w:t>
      </w:r>
      <w:r w:rsidR="00307066" w:rsidRPr="00307066">
        <w:rPr>
          <w:rFonts w:ascii="Calibri" w:hAnsi="Calibri" w:cs="Arial"/>
          <w:lang w:val="en-GB"/>
        </w:rPr>
        <w:t>units are primarily involved in a</w:t>
      </w:r>
      <w:r w:rsidR="00EE31B2">
        <w:rPr>
          <w:rFonts w:ascii="Calibri" w:hAnsi="Calibri" w:cs="Arial"/>
          <w:lang w:val="en-GB"/>
        </w:rPr>
        <w:t xml:space="preserve">chieving stabilization of </w:t>
      </w:r>
      <w:r w:rsidR="009C1CE5">
        <w:rPr>
          <w:rFonts w:ascii="Calibri" w:hAnsi="Calibri" w:cs="Arial"/>
          <w:lang w:val="en-GB"/>
        </w:rPr>
        <w:t xml:space="preserve">patients’ </w:t>
      </w:r>
      <w:r w:rsidR="00307066" w:rsidRPr="00307066">
        <w:rPr>
          <w:rFonts w:ascii="Calibri" w:hAnsi="Calibri" w:cs="Arial"/>
          <w:lang w:val="en-GB"/>
        </w:rPr>
        <w:t>psychiatric condition</w:t>
      </w:r>
      <w:r w:rsidR="009C1CE5">
        <w:rPr>
          <w:rFonts w:ascii="Calibri" w:hAnsi="Calibri" w:cs="Arial"/>
          <w:lang w:val="en-GB"/>
        </w:rPr>
        <w:t>s</w:t>
      </w:r>
      <w:r w:rsidR="00307066" w:rsidRPr="00307066">
        <w:rPr>
          <w:rFonts w:ascii="Calibri" w:hAnsi="Calibri" w:cs="Arial"/>
          <w:lang w:val="en-GB"/>
        </w:rPr>
        <w:t>.  The majority of patients suffer from schizophrenia, mood disorders, and drug-induced psychosis. Stabilization is achieved through a multi-disciplinary team approach, which involves psychiatrists, nurses, psychologists, social workers, occupatio</w:t>
      </w:r>
      <w:r w:rsidR="009C1CE5">
        <w:rPr>
          <w:rFonts w:ascii="Calibri" w:hAnsi="Calibri" w:cs="Arial"/>
          <w:lang w:val="en-GB"/>
        </w:rPr>
        <w:t>nal/recreational therapists,</w:t>
      </w:r>
      <w:r w:rsidR="00307066" w:rsidRPr="00307066">
        <w:rPr>
          <w:rFonts w:ascii="Calibri" w:hAnsi="Calibri" w:cs="Arial"/>
          <w:lang w:val="en-GB"/>
        </w:rPr>
        <w:t xml:space="preserve"> </w:t>
      </w:r>
      <w:r w:rsidR="009C1CE5">
        <w:rPr>
          <w:rFonts w:ascii="Calibri" w:hAnsi="Calibri" w:cs="Arial"/>
          <w:lang w:val="en-GB"/>
        </w:rPr>
        <w:t xml:space="preserve">dieticians and the clinical pharmacist. </w:t>
      </w:r>
      <w:r w:rsidR="00801E40">
        <w:rPr>
          <w:rFonts w:ascii="Calibri" w:hAnsi="Calibri" w:cs="Arial"/>
          <w:lang w:val="en-GB"/>
        </w:rPr>
        <w:t>T</w:t>
      </w:r>
      <w:r w:rsidR="00704EDD">
        <w:rPr>
          <w:rFonts w:ascii="Calibri" w:hAnsi="Calibri" w:cs="Arial"/>
          <w:lang w:val="en-GB"/>
        </w:rPr>
        <w:t xml:space="preserve">he </w:t>
      </w:r>
      <w:r w:rsidR="006E38A8">
        <w:rPr>
          <w:rFonts w:ascii="Calibri" w:hAnsi="Calibri" w:cs="Arial"/>
          <w:lang w:val="en-GB"/>
        </w:rPr>
        <w:t>clinical pharmacist</w:t>
      </w:r>
      <w:r w:rsidR="00704EDD">
        <w:rPr>
          <w:rFonts w:ascii="Calibri" w:hAnsi="Calibri" w:cs="Arial"/>
          <w:lang w:val="en-GB"/>
        </w:rPr>
        <w:t xml:space="preserve"> for psychiatry</w:t>
      </w:r>
      <w:r w:rsidR="001A317C">
        <w:rPr>
          <w:rFonts w:ascii="Calibri" w:hAnsi="Calibri" w:cs="Arial"/>
          <w:lang w:val="en-GB"/>
        </w:rPr>
        <w:t xml:space="preserve"> </w:t>
      </w:r>
      <w:r w:rsidR="00801E40">
        <w:rPr>
          <w:rFonts w:ascii="Calibri" w:hAnsi="Calibri" w:cs="Arial"/>
          <w:lang w:val="en-GB"/>
        </w:rPr>
        <w:t xml:space="preserve">also </w:t>
      </w:r>
      <w:r w:rsidR="001A317C">
        <w:rPr>
          <w:rFonts w:ascii="Calibri" w:hAnsi="Calibri" w:cs="Arial"/>
          <w:lang w:val="en-GB"/>
        </w:rPr>
        <w:t xml:space="preserve">provides some </w:t>
      </w:r>
      <w:r w:rsidR="006E38A8">
        <w:rPr>
          <w:rFonts w:ascii="Calibri" w:hAnsi="Calibri" w:cs="Arial"/>
          <w:lang w:val="en-GB"/>
        </w:rPr>
        <w:t xml:space="preserve">ambulatory </w:t>
      </w:r>
      <w:r w:rsidR="00801E40">
        <w:rPr>
          <w:rFonts w:ascii="Calibri" w:hAnsi="Calibri" w:cs="Arial"/>
          <w:lang w:val="en-GB"/>
        </w:rPr>
        <w:t>services</w:t>
      </w:r>
      <w:r w:rsidR="001A317C">
        <w:rPr>
          <w:rFonts w:ascii="Calibri" w:hAnsi="Calibri" w:cs="Arial"/>
          <w:lang w:val="en-GB"/>
        </w:rPr>
        <w:t xml:space="preserve"> out of Victoria Mental Health Centre and the Mental Wellness Day Program (</w:t>
      </w:r>
      <w:r w:rsidR="00801E40">
        <w:rPr>
          <w:rFonts w:ascii="Calibri" w:hAnsi="Calibri" w:cs="Arial"/>
          <w:lang w:val="en-GB"/>
        </w:rPr>
        <w:t xml:space="preserve">both </w:t>
      </w:r>
      <w:r w:rsidR="001A317C">
        <w:rPr>
          <w:rFonts w:ascii="Calibri" w:hAnsi="Calibri" w:cs="Arial"/>
          <w:lang w:val="en-GB"/>
        </w:rPr>
        <w:t>located in Eric Martin Pavilion</w:t>
      </w:r>
      <w:r w:rsidR="006E38A8">
        <w:rPr>
          <w:rFonts w:ascii="Calibri" w:hAnsi="Calibri" w:cs="Arial"/>
          <w:lang w:val="en-GB"/>
        </w:rPr>
        <w:t xml:space="preserve"> (EMP)</w:t>
      </w:r>
      <w:r w:rsidR="00801E40">
        <w:rPr>
          <w:rFonts w:ascii="Calibri" w:hAnsi="Calibri" w:cs="Arial"/>
          <w:lang w:val="en-GB"/>
        </w:rPr>
        <w:t xml:space="preserve"> on the RJH campus</w:t>
      </w:r>
      <w:r w:rsidR="001A317C">
        <w:rPr>
          <w:rFonts w:ascii="Calibri" w:hAnsi="Calibri" w:cs="Arial"/>
          <w:lang w:val="en-GB"/>
        </w:rPr>
        <w:t xml:space="preserve">). </w:t>
      </w:r>
      <w:r w:rsidR="00EE31B2">
        <w:rPr>
          <w:rFonts w:ascii="Calibri" w:hAnsi="Calibri" w:cs="Arial"/>
          <w:lang w:val="en-GB"/>
        </w:rPr>
        <w:t>Additionally,</w:t>
      </w:r>
      <w:r w:rsidR="00704EDD">
        <w:rPr>
          <w:rFonts w:ascii="Calibri" w:hAnsi="Calibri" w:cs="Arial"/>
          <w:lang w:val="en-GB"/>
        </w:rPr>
        <w:t xml:space="preserve"> psychiatric-related consultations from Island Health colleagues and other clinicians</w:t>
      </w:r>
      <w:r w:rsidR="006E38A8">
        <w:rPr>
          <w:rFonts w:ascii="Calibri" w:hAnsi="Calibri" w:cs="Arial"/>
          <w:lang w:val="en-GB"/>
        </w:rPr>
        <w:t xml:space="preserve"> (independent of geographic location)</w:t>
      </w:r>
      <w:r w:rsidR="00704EDD">
        <w:rPr>
          <w:rFonts w:ascii="Calibri" w:hAnsi="Calibri" w:cs="Arial"/>
          <w:lang w:val="en-GB"/>
        </w:rPr>
        <w:t xml:space="preserve"> are a regular component of the practice.</w:t>
      </w:r>
    </w:p>
    <w:p w:rsidR="004C5920" w:rsidRDefault="004C5920" w:rsidP="00485CBA">
      <w:pPr>
        <w:tabs>
          <w:tab w:val="left" w:pos="-1440"/>
        </w:tabs>
        <w:rPr>
          <w:rFonts w:ascii="Calibri" w:hAnsi="Calibri" w:cs="Arial"/>
          <w:lang w:val="en-GB"/>
        </w:rPr>
      </w:pPr>
    </w:p>
    <w:p w:rsidR="00533F78" w:rsidRPr="00485CBA" w:rsidRDefault="00704EDD" w:rsidP="00485CBA">
      <w:pPr>
        <w:tabs>
          <w:tab w:val="left" w:pos="-1440"/>
        </w:tabs>
        <w:rPr>
          <w:rFonts w:ascii="Calibri" w:hAnsi="Calibri" w:cs="Arial"/>
          <w:lang w:val="en-GB"/>
        </w:rPr>
      </w:pPr>
      <w:r>
        <w:rPr>
          <w:rFonts w:ascii="Calibri" w:hAnsi="Calibri" w:cs="Arial"/>
          <w:lang w:val="en-GB"/>
        </w:rPr>
        <w:t>Therefore, w</w:t>
      </w:r>
      <w:r w:rsidR="00801E40">
        <w:rPr>
          <w:rFonts w:ascii="Calibri" w:hAnsi="Calibri" w:cs="Arial"/>
          <w:lang w:val="en-GB"/>
        </w:rPr>
        <w:t>hile</w:t>
      </w:r>
      <w:r w:rsidR="001F1857">
        <w:rPr>
          <w:rFonts w:ascii="Calibri" w:hAnsi="Calibri" w:cs="Arial"/>
          <w:lang w:val="en-GB"/>
        </w:rPr>
        <w:t xml:space="preserve"> some</w:t>
      </w:r>
      <w:r w:rsidR="00801E40">
        <w:rPr>
          <w:rFonts w:ascii="Calibri" w:hAnsi="Calibri" w:cs="Arial"/>
          <w:lang w:val="en-GB"/>
        </w:rPr>
        <w:t xml:space="preserve"> rotation time will be</w:t>
      </w:r>
      <w:r w:rsidR="0051322C" w:rsidRPr="00485CBA">
        <w:rPr>
          <w:rFonts w:ascii="Calibri" w:hAnsi="Calibri" w:cs="Arial"/>
          <w:lang w:val="en-GB"/>
        </w:rPr>
        <w:t xml:space="preserve"> spent </w:t>
      </w:r>
      <w:r w:rsidR="00801E40">
        <w:rPr>
          <w:rFonts w:ascii="Calibri" w:hAnsi="Calibri" w:cs="Arial"/>
          <w:lang w:val="en-GB"/>
        </w:rPr>
        <w:t xml:space="preserve">on </w:t>
      </w:r>
      <w:r w:rsidR="001F1857">
        <w:rPr>
          <w:rFonts w:ascii="Calibri" w:hAnsi="Calibri" w:cs="Arial"/>
          <w:lang w:val="en-GB"/>
        </w:rPr>
        <w:t xml:space="preserve">attending </w:t>
      </w:r>
      <w:r w:rsidR="0051322C" w:rsidRPr="00485CBA">
        <w:rPr>
          <w:rFonts w:ascii="Calibri" w:hAnsi="Calibri" w:cs="Arial"/>
          <w:lang w:val="en-GB"/>
        </w:rPr>
        <w:t>patient care rounds</w:t>
      </w:r>
      <w:r w:rsidR="001F1857">
        <w:rPr>
          <w:rFonts w:ascii="Calibri" w:hAnsi="Calibri" w:cs="Arial"/>
          <w:lang w:val="en-GB"/>
        </w:rPr>
        <w:t>/huddles</w:t>
      </w:r>
      <w:r w:rsidR="00801E40">
        <w:rPr>
          <w:rFonts w:ascii="Calibri" w:hAnsi="Calibri" w:cs="Arial"/>
          <w:lang w:val="en-GB"/>
        </w:rPr>
        <w:t xml:space="preserve"> and doing initial overviews of new admissions</w:t>
      </w:r>
      <w:r w:rsidR="001F1857">
        <w:rPr>
          <w:rFonts w:ascii="Calibri" w:hAnsi="Calibri" w:cs="Arial"/>
          <w:lang w:val="en-GB"/>
        </w:rPr>
        <w:t xml:space="preserve">, the </w:t>
      </w:r>
      <w:r w:rsidR="00801E40">
        <w:rPr>
          <w:rFonts w:ascii="Calibri" w:hAnsi="Calibri" w:cs="Arial"/>
          <w:lang w:val="en-GB"/>
        </w:rPr>
        <w:t xml:space="preserve">nature of this </w:t>
      </w:r>
      <w:r w:rsidR="001F1857">
        <w:rPr>
          <w:rFonts w:ascii="Calibri" w:hAnsi="Calibri" w:cs="Arial"/>
          <w:lang w:val="en-GB"/>
        </w:rPr>
        <w:t xml:space="preserve">pharmacy service is primarily </w:t>
      </w:r>
      <w:r w:rsidR="00801E40">
        <w:rPr>
          <w:rFonts w:ascii="Calibri" w:hAnsi="Calibri" w:cs="Arial"/>
          <w:lang w:val="en-GB"/>
        </w:rPr>
        <w:t>consultative</w:t>
      </w:r>
      <w:r w:rsidR="0051322C" w:rsidRPr="00485CBA">
        <w:rPr>
          <w:rFonts w:ascii="Calibri" w:hAnsi="Calibri" w:cs="Arial"/>
          <w:lang w:val="en-GB"/>
        </w:rPr>
        <w:t xml:space="preserve">. </w:t>
      </w:r>
      <w:r>
        <w:rPr>
          <w:rFonts w:ascii="Calibri" w:hAnsi="Calibri" w:cs="Arial"/>
          <w:lang w:val="en-GB"/>
        </w:rPr>
        <w:t>C</w:t>
      </w:r>
      <w:r w:rsidR="002652FF">
        <w:rPr>
          <w:rFonts w:ascii="Calibri" w:hAnsi="Calibri" w:cs="Arial"/>
          <w:lang w:val="en-GB"/>
        </w:rPr>
        <w:t>ompleting requested consults and drug information queries</w:t>
      </w:r>
      <w:r w:rsidR="00801E40">
        <w:rPr>
          <w:rFonts w:ascii="Calibri" w:hAnsi="Calibri" w:cs="Arial"/>
          <w:lang w:val="en-GB"/>
        </w:rPr>
        <w:t xml:space="preserve"> will comprise a bulk of the </w:t>
      </w:r>
      <w:r w:rsidR="00EE31B2">
        <w:rPr>
          <w:rFonts w:ascii="Calibri" w:hAnsi="Calibri" w:cs="Arial"/>
          <w:lang w:val="en-GB"/>
        </w:rPr>
        <w:t>rotation</w:t>
      </w:r>
      <w:r w:rsidR="002652FF">
        <w:rPr>
          <w:rFonts w:ascii="Calibri" w:hAnsi="Calibri" w:cs="Arial"/>
          <w:lang w:val="en-GB"/>
        </w:rPr>
        <w:t xml:space="preserve">. </w:t>
      </w:r>
      <w:r w:rsidR="0051322C" w:rsidRPr="00485CBA">
        <w:rPr>
          <w:rFonts w:ascii="Calibri" w:hAnsi="Calibri" w:cs="Arial"/>
          <w:lang w:val="en-GB"/>
        </w:rPr>
        <w:t xml:space="preserve">The remainder of the time is </w:t>
      </w:r>
      <w:r w:rsidR="00EE31B2">
        <w:rPr>
          <w:rFonts w:ascii="Calibri" w:hAnsi="Calibri" w:cs="Arial"/>
          <w:lang w:val="en-GB"/>
        </w:rPr>
        <w:t>dedicated to completing</w:t>
      </w:r>
      <w:r w:rsidR="0051322C" w:rsidRPr="00485CBA">
        <w:rPr>
          <w:rFonts w:ascii="Calibri" w:hAnsi="Calibri" w:cs="Arial"/>
          <w:lang w:val="en-GB"/>
        </w:rPr>
        <w:t xml:space="preserve"> assigned projects and/or presentations</w:t>
      </w:r>
      <w:r>
        <w:rPr>
          <w:rFonts w:ascii="Calibri" w:hAnsi="Calibri" w:cs="Arial"/>
          <w:lang w:val="en-GB"/>
        </w:rPr>
        <w:t xml:space="preserve"> and participating in </w:t>
      </w:r>
      <w:r w:rsidR="0051322C" w:rsidRPr="00485CBA">
        <w:rPr>
          <w:rFonts w:ascii="Calibri" w:hAnsi="Calibri" w:cs="Arial"/>
          <w:lang w:val="en-GB"/>
        </w:rPr>
        <w:t>therapeutic discussions</w:t>
      </w:r>
      <w:r w:rsidR="001F1857">
        <w:rPr>
          <w:rFonts w:ascii="Calibri" w:hAnsi="Calibri" w:cs="Arial"/>
          <w:lang w:val="en-GB"/>
        </w:rPr>
        <w:t xml:space="preserve"> and/or groups</w:t>
      </w:r>
      <w:r w:rsidR="0051322C" w:rsidRPr="00485CBA">
        <w:rPr>
          <w:rFonts w:ascii="Calibri" w:hAnsi="Calibri" w:cs="Arial"/>
          <w:lang w:val="en-GB"/>
        </w:rPr>
        <w:t xml:space="preserve">. </w:t>
      </w:r>
      <w:r w:rsidR="00307066" w:rsidRPr="00485CBA">
        <w:rPr>
          <w:rFonts w:ascii="Calibri" w:hAnsi="Calibri" w:cs="Arial"/>
          <w:lang w:val="en-GB"/>
        </w:rPr>
        <w:t>In order to pro</w:t>
      </w:r>
      <w:r w:rsidR="00307066">
        <w:rPr>
          <w:rFonts w:ascii="Calibri" w:hAnsi="Calibri" w:cs="Arial"/>
          <w:lang w:val="en-GB"/>
        </w:rPr>
        <w:t>vide</w:t>
      </w:r>
      <w:r w:rsidR="009C1CE5">
        <w:rPr>
          <w:rFonts w:ascii="Calibri" w:hAnsi="Calibri" w:cs="Arial"/>
          <w:lang w:val="en-GB"/>
        </w:rPr>
        <w:t xml:space="preserve"> a</w:t>
      </w:r>
      <w:r>
        <w:rPr>
          <w:rFonts w:ascii="Calibri" w:hAnsi="Calibri" w:cs="Arial"/>
          <w:lang w:val="en-GB"/>
        </w:rPr>
        <w:t xml:space="preserve"> comprehensive experience</w:t>
      </w:r>
      <w:r w:rsidR="00307066">
        <w:rPr>
          <w:rFonts w:ascii="Calibri" w:hAnsi="Calibri" w:cs="Arial"/>
          <w:lang w:val="en-GB"/>
        </w:rPr>
        <w:t xml:space="preserve">, rotation time will </w:t>
      </w:r>
      <w:r w:rsidR="006E38A8">
        <w:rPr>
          <w:rFonts w:ascii="Calibri" w:hAnsi="Calibri" w:cs="Arial"/>
          <w:lang w:val="en-GB"/>
        </w:rPr>
        <w:t xml:space="preserve">also </w:t>
      </w:r>
      <w:r w:rsidR="00307066">
        <w:rPr>
          <w:rFonts w:ascii="Calibri" w:hAnsi="Calibri" w:cs="Arial"/>
          <w:lang w:val="en-GB"/>
        </w:rPr>
        <w:t xml:space="preserve">include </w:t>
      </w:r>
      <w:r>
        <w:rPr>
          <w:rFonts w:ascii="Calibri" w:hAnsi="Calibri" w:cs="Arial"/>
          <w:lang w:val="en-GB"/>
        </w:rPr>
        <w:t xml:space="preserve">exposure to </w:t>
      </w:r>
      <w:r w:rsidR="00307066">
        <w:rPr>
          <w:rFonts w:ascii="Calibri" w:hAnsi="Calibri" w:cs="Arial"/>
          <w:lang w:val="en-GB"/>
        </w:rPr>
        <w:t>non-pharmacological treatment</w:t>
      </w:r>
      <w:r w:rsidR="009C1CE5">
        <w:rPr>
          <w:rFonts w:ascii="Calibri" w:hAnsi="Calibri" w:cs="Arial"/>
          <w:lang w:val="en-GB"/>
        </w:rPr>
        <w:t xml:space="preserve"> modalities</w:t>
      </w:r>
      <w:r w:rsidR="00307066">
        <w:rPr>
          <w:rFonts w:ascii="Calibri" w:hAnsi="Calibri" w:cs="Arial"/>
          <w:lang w:val="en-GB"/>
        </w:rPr>
        <w:t xml:space="preserve">, </w:t>
      </w:r>
      <w:r w:rsidR="009C1CE5">
        <w:rPr>
          <w:rFonts w:ascii="Calibri" w:hAnsi="Calibri" w:cs="Arial"/>
          <w:lang w:val="en-GB"/>
        </w:rPr>
        <w:t>primarily occurring</w:t>
      </w:r>
      <w:r w:rsidR="00307066">
        <w:rPr>
          <w:rFonts w:ascii="Calibri" w:hAnsi="Calibri" w:cs="Arial"/>
          <w:lang w:val="en-GB"/>
        </w:rPr>
        <w:t xml:space="preserve"> at the </w:t>
      </w:r>
      <w:r w:rsidR="00801E40">
        <w:rPr>
          <w:rFonts w:ascii="Calibri" w:hAnsi="Calibri" w:cs="Arial"/>
          <w:lang w:val="en-GB"/>
        </w:rPr>
        <w:t xml:space="preserve">Mental Wellness Day Program. </w:t>
      </w:r>
      <w:r w:rsidR="0051322C" w:rsidRPr="00485CBA">
        <w:rPr>
          <w:rFonts w:ascii="Calibri" w:hAnsi="Calibri" w:cs="Arial"/>
          <w:lang w:val="en-GB"/>
        </w:rPr>
        <w:t xml:space="preserve">The resident is provided with informal feedback on a </w:t>
      </w:r>
      <w:r w:rsidR="008706AF" w:rsidRPr="00485CBA">
        <w:rPr>
          <w:rFonts w:ascii="Calibri" w:hAnsi="Calibri" w:cs="Arial"/>
          <w:lang w:val="en-GB"/>
        </w:rPr>
        <w:t>daily</w:t>
      </w:r>
      <w:r w:rsidR="0051322C" w:rsidRPr="00485CBA">
        <w:rPr>
          <w:rFonts w:ascii="Calibri" w:hAnsi="Calibri" w:cs="Arial"/>
          <w:lang w:val="en-GB"/>
        </w:rPr>
        <w:t xml:space="preserve"> basis and is formally evaluated at the rotation midpoint and at the end of rotation.</w:t>
      </w:r>
    </w:p>
    <w:p w:rsidR="00D234FB" w:rsidRDefault="00D234FB" w:rsidP="00D234FB">
      <w:pPr>
        <w:pStyle w:val="Default"/>
        <w:rPr>
          <w:rFonts w:asciiTheme="minorHAnsi" w:hAnsiTheme="minorHAnsi"/>
          <w:b/>
          <w:bCs/>
          <w:sz w:val="32"/>
          <w:szCs w:val="32"/>
        </w:rPr>
      </w:pPr>
      <w:r w:rsidRPr="001E27D1">
        <w:rPr>
          <w:rFonts w:asciiTheme="minorHAnsi" w:hAnsiTheme="minorHAnsi"/>
          <w:b/>
          <w:bCs/>
          <w:sz w:val="32"/>
          <w:szCs w:val="32"/>
        </w:rPr>
        <w:lastRenderedPageBreak/>
        <w:t xml:space="preserve">Goals &amp; Objectives </w:t>
      </w:r>
    </w:p>
    <w:p w:rsidR="00D234FB" w:rsidRPr="001E27D1" w:rsidRDefault="00D234FB" w:rsidP="00D234FB">
      <w:pPr>
        <w:pStyle w:val="Default"/>
        <w:rPr>
          <w:rFonts w:asciiTheme="minorHAnsi" w:hAnsiTheme="minorHAnsi"/>
          <w:sz w:val="32"/>
          <w:szCs w:val="32"/>
        </w:rPr>
      </w:pPr>
    </w:p>
    <w:p w:rsidR="00D234FB" w:rsidRDefault="00D234FB" w:rsidP="00D234FB">
      <w:pPr>
        <w:pStyle w:val="Default"/>
        <w:rPr>
          <w:rFonts w:asciiTheme="minorHAnsi" w:hAnsiTheme="minorHAnsi"/>
          <w:sz w:val="22"/>
          <w:szCs w:val="22"/>
        </w:rPr>
      </w:pPr>
      <w:r w:rsidRPr="001E27D1">
        <w:rPr>
          <w:rFonts w:asciiTheme="minorHAnsi" w:hAnsiTheme="minorHAnsi"/>
          <w:sz w:val="22"/>
          <w:szCs w:val="22"/>
        </w:rPr>
        <w:t xml:space="preserve">The first goal and list of objectives and required activities are specific to this rotation. Goals two to four and accompanying objectives are common to all direct patient care rotations and are based on the Canadian Pharmacy Residency Board (CPRB) accreditation standards. </w:t>
      </w:r>
    </w:p>
    <w:p w:rsidR="00D234FB" w:rsidRDefault="00D234FB" w:rsidP="00D234FB">
      <w:pPr>
        <w:pStyle w:val="Default"/>
        <w:rPr>
          <w:rFonts w:asciiTheme="minorHAnsi" w:hAnsiTheme="minorHAnsi"/>
          <w:sz w:val="22"/>
          <w:szCs w:val="22"/>
        </w:rPr>
      </w:pPr>
    </w:p>
    <w:p w:rsidR="00D234FB" w:rsidRPr="001E27D1" w:rsidRDefault="00D234FB" w:rsidP="00D234FB">
      <w:pPr>
        <w:pStyle w:val="Default"/>
        <w:rPr>
          <w:rFonts w:asciiTheme="minorHAnsi" w:hAnsiTheme="minorHAnsi"/>
          <w:sz w:val="22"/>
          <w:szCs w:val="22"/>
        </w:rPr>
      </w:pPr>
    </w:p>
    <w:p w:rsidR="00D234FB" w:rsidRDefault="00D234FB" w:rsidP="00D234FB">
      <w:pPr>
        <w:rPr>
          <w:rFonts w:asciiTheme="minorHAnsi" w:hAnsiTheme="minorHAnsi"/>
          <w:b/>
          <w:bCs/>
          <w:sz w:val="22"/>
          <w:szCs w:val="22"/>
        </w:rPr>
      </w:pPr>
      <w:r w:rsidRPr="001E27D1">
        <w:rPr>
          <w:rFonts w:asciiTheme="minorHAnsi" w:hAnsiTheme="minorHAnsi"/>
          <w:b/>
          <w:bCs/>
          <w:sz w:val="22"/>
          <w:szCs w:val="22"/>
        </w:rPr>
        <w:t xml:space="preserve">Rotation-Specific Goal 1: </w:t>
      </w:r>
    </w:p>
    <w:p w:rsidR="00D234FB" w:rsidRDefault="00D234FB" w:rsidP="00D234FB">
      <w:pPr>
        <w:rPr>
          <w:rFonts w:asciiTheme="minorHAnsi" w:hAnsiTheme="minorHAnsi"/>
          <w:b/>
          <w:bCs/>
          <w:sz w:val="22"/>
          <w:szCs w:val="22"/>
        </w:rPr>
      </w:pPr>
    </w:p>
    <w:p w:rsidR="00D234FB" w:rsidRDefault="00D234FB" w:rsidP="00D234FB">
      <w:pPr>
        <w:rPr>
          <w:rFonts w:asciiTheme="minorHAnsi" w:hAnsiTheme="minorHAnsi"/>
          <w:bCs/>
          <w:sz w:val="22"/>
          <w:szCs w:val="22"/>
        </w:rPr>
      </w:pPr>
      <w:r>
        <w:rPr>
          <w:rFonts w:asciiTheme="minorHAnsi" w:hAnsiTheme="minorHAnsi"/>
          <w:bCs/>
          <w:sz w:val="22"/>
          <w:szCs w:val="22"/>
        </w:rPr>
        <w:t>Provide</w:t>
      </w:r>
      <w:r w:rsidRPr="001E27D1">
        <w:rPr>
          <w:rFonts w:asciiTheme="minorHAnsi" w:hAnsiTheme="minorHAnsi"/>
          <w:bCs/>
          <w:sz w:val="22"/>
          <w:szCs w:val="22"/>
        </w:rPr>
        <w:t xml:space="preserve"> the Pharmacy Resident with training and exper</w:t>
      </w:r>
      <w:r>
        <w:rPr>
          <w:rFonts w:asciiTheme="minorHAnsi" w:hAnsiTheme="minorHAnsi"/>
          <w:bCs/>
          <w:sz w:val="22"/>
          <w:szCs w:val="22"/>
        </w:rPr>
        <w:t xml:space="preserve">ience </w:t>
      </w:r>
      <w:r>
        <w:rPr>
          <w:rFonts w:asciiTheme="minorHAnsi" w:hAnsiTheme="minorHAnsi"/>
          <w:bCs/>
          <w:sz w:val="22"/>
          <w:szCs w:val="22"/>
        </w:rPr>
        <w:t xml:space="preserve">providing clinical pharmacy services in the specialty service of </w:t>
      </w:r>
      <w:proofErr w:type="gramStart"/>
      <w:r>
        <w:rPr>
          <w:rFonts w:asciiTheme="minorHAnsi" w:hAnsiTheme="minorHAnsi"/>
          <w:bCs/>
          <w:sz w:val="22"/>
          <w:szCs w:val="22"/>
        </w:rPr>
        <w:t xml:space="preserve">psychiatry </w:t>
      </w:r>
      <w:r>
        <w:rPr>
          <w:rFonts w:asciiTheme="minorHAnsi" w:hAnsiTheme="minorHAnsi"/>
          <w:bCs/>
          <w:sz w:val="22"/>
          <w:szCs w:val="22"/>
        </w:rPr>
        <w:t>.</w:t>
      </w:r>
      <w:proofErr w:type="gramEnd"/>
    </w:p>
    <w:p w:rsidR="00533F78" w:rsidRPr="00485CBA" w:rsidRDefault="00533F78" w:rsidP="00485CBA">
      <w:pPr>
        <w:tabs>
          <w:tab w:val="left" w:pos="-1440"/>
        </w:tabs>
        <w:ind w:left="1080" w:hanging="1080"/>
        <w:rPr>
          <w:rFonts w:ascii="Calibri" w:hAnsi="Calibri" w:cs="Arial"/>
          <w:lang w:val="en-GB"/>
        </w:rPr>
      </w:pPr>
    </w:p>
    <w:p w:rsidR="007330D6" w:rsidRDefault="00D760D2" w:rsidP="007330D6">
      <w:pPr>
        <w:tabs>
          <w:tab w:val="left" w:pos="1080"/>
        </w:tabs>
        <w:rPr>
          <w:rFonts w:ascii="Calibri" w:hAnsi="Calibri" w:cs="Arial"/>
          <w:b/>
          <w:lang w:val="en-GB"/>
        </w:rPr>
      </w:pPr>
      <w:r>
        <w:rPr>
          <w:rFonts w:ascii="Calibri" w:hAnsi="Calibri" w:cs="Arial"/>
          <w:b/>
          <w:lang w:val="en-GB"/>
        </w:rPr>
        <w:t>ROTATION-SPECIFIC OBJECTIVES</w:t>
      </w:r>
      <w:r w:rsidR="007330D6" w:rsidRPr="0045759B">
        <w:rPr>
          <w:rFonts w:ascii="Calibri" w:hAnsi="Calibri" w:cs="Arial"/>
          <w:b/>
          <w:lang w:val="en-GB"/>
        </w:rPr>
        <w:t>:</w:t>
      </w:r>
    </w:p>
    <w:p w:rsidR="00033BAC" w:rsidRDefault="00033BAC" w:rsidP="00C66D6B">
      <w:pPr>
        <w:tabs>
          <w:tab w:val="left" w:pos="1080"/>
        </w:tabs>
        <w:rPr>
          <w:rFonts w:ascii="Calibri" w:hAnsi="Calibri" w:cs="Arial"/>
          <w:lang w:val="en-GB"/>
        </w:rPr>
      </w:pPr>
    </w:p>
    <w:p w:rsidR="00C66D6B" w:rsidRDefault="007330D6" w:rsidP="00C66D6B">
      <w:pPr>
        <w:tabs>
          <w:tab w:val="left" w:pos="1080"/>
        </w:tabs>
        <w:rPr>
          <w:rFonts w:ascii="Calibri" w:hAnsi="Calibri" w:cs="Arial"/>
          <w:lang w:val="en-GB"/>
        </w:rPr>
      </w:pPr>
      <w:r>
        <w:rPr>
          <w:rFonts w:ascii="Calibri" w:hAnsi="Calibri" w:cs="Arial"/>
          <w:lang w:val="en-GB"/>
        </w:rPr>
        <w:t>The resident will:</w:t>
      </w:r>
    </w:p>
    <w:p w:rsidR="00DE3691" w:rsidRDefault="00DE3691" w:rsidP="007330D6">
      <w:pPr>
        <w:numPr>
          <w:ilvl w:val="0"/>
          <w:numId w:val="29"/>
        </w:numPr>
        <w:tabs>
          <w:tab w:val="left" w:pos="1080"/>
        </w:tabs>
        <w:rPr>
          <w:rFonts w:ascii="Calibri" w:hAnsi="Calibri" w:cs="Arial"/>
          <w:lang w:val="en-GB"/>
        </w:rPr>
      </w:pPr>
      <w:r>
        <w:rPr>
          <w:rFonts w:ascii="Calibri" w:hAnsi="Calibri" w:cs="Arial"/>
          <w:lang w:val="en-GB"/>
        </w:rPr>
        <w:t>Develop a working knowledge of the treatment guidelines for schizophrenia, bipolar disorder, unipolar depression and anxiety disorders.</w:t>
      </w:r>
    </w:p>
    <w:p w:rsidR="00DE3691" w:rsidRDefault="00DE3691" w:rsidP="00DE3691">
      <w:pPr>
        <w:numPr>
          <w:ilvl w:val="0"/>
          <w:numId w:val="29"/>
        </w:numPr>
        <w:tabs>
          <w:tab w:val="left" w:pos="1080"/>
        </w:tabs>
        <w:rPr>
          <w:rFonts w:ascii="Calibri" w:hAnsi="Calibri" w:cs="Arial"/>
          <w:lang w:val="en-GB"/>
        </w:rPr>
      </w:pPr>
      <w:r>
        <w:rPr>
          <w:rFonts w:ascii="Calibri" w:hAnsi="Calibri" w:cs="Arial"/>
          <w:lang w:val="en-GB"/>
        </w:rPr>
        <w:t>Demonstrate familiarity with the more commonly utilized psychotropic medications.</w:t>
      </w:r>
    </w:p>
    <w:p w:rsidR="00731A53" w:rsidRPr="00DE3691" w:rsidRDefault="00731A53" w:rsidP="00DE3691">
      <w:pPr>
        <w:numPr>
          <w:ilvl w:val="0"/>
          <w:numId w:val="29"/>
        </w:numPr>
        <w:tabs>
          <w:tab w:val="left" w:pos="1080"/>
        </w:tabs>
        <w:rPr>
          <w:rFonts w:ascii="Calibri" w:hAnsi="Calibri" w:cs="Arial"/>
          <w:lang w:val="en-GB"/>
        </w:rPr>
      </w:pPr>
      <w:r>
        <w:rPr>
          <w:rFonts w:ascii="Calibri" w:hAnsi="Calibri" w:cs="Arial"/>
          <w:lang w:val="en-GB"/>
        </w:rPr>
        <w:t xml:space="preserve">Establish an appreciation for therapeutic drug monitoring (TDM) within psychiatry, with a particular focus on clozapine, lithium and valproic acid. </w:t>
      </w:r>
    </w:p>
    <w:p w:rsidR="007330D6" w:rsidRPr="0045759B" w:rsidRDefault="007330D6" w:rsidP="007330D6">
      <w:pPr>
        <w:numPr>
          <w:ilvl w:val="0"/>
          <w:numId w:val="29"/>
        </w:numPr>
        <w:tabs>
          <w:tab w:val="left" w:pos="1080"/>
        </w:tabs>
        <w:rPr>
          <w:rFonts w:ascii="Calibri" w:hAnsi="Calibri" w:cs="Arial"/>
          <w:lang w:val="en-GB"/>
        </w:rPr>
      </w:pPr>
      <w:r>
        <w:rPr>
          <w:rFonts w:ascii="Calibri" w:hAnsi="Calibri" w:cs="Arial"/>
          <w:lang w:val="en-GB"/>
        </w:rPr>
        <w:t>Recognize the role of nonpharmacological modalities as treatment stra</w:t>
      </w:r>
      <w:r w:rsidR="006E38A8">
        <w:rPr>
          <w:rFonts w:ascii="Calibri" w:hAnsi="Calibri" w:cs="Arial"/>
          <w:lang w:val="en-GB"/>
        </w:rPr>
        <w:t>tegies for psychiatric patients [</w:t>
      </w:r>
      <w:r>
        <w:rPr>
          <w:rFonts w:ascii="Calibri" w:hAnsi="Calibri" w:cs="Arial"/>
          <w:lang w:val="en-GB"/>
        </w:rPr>
        <w:t>cognitive behavioural therapy (CBT)</w:t>
      </w:r>
      <w:r w:rsidR="001F1857">
        <w:rPr>
          <w:rFonts w:ascii="Calibri" w:hAnsi="Calibri" w:cs="Arial"/>
          <w:lang w:val="en-GB"/>
        </w:rPr>
        <w:t>, e</w:t>
      </w:r>
      <w:r w:rsidR="006E38A8">
        <w:rPr>
          <w:rFonts w:ascii="Calibri" w:hAnsi="Calibri" w:cs="Arial"/>
          <w:lang w:val="en-GB"/>
        </w:rPr>
        <w:t>lectroconvulsive therapy (ECT)].</w:t>
      </w:r>
      <w:r>
        <w:rPr>
          <w:rFonts w:ascii="Calibri" w:hAnsi="Calibri" w:cs="Arial"/>
          <w:lang w:val="en-GB"/>
        </w:rPr>
        <w:t xml:space="preserve"> </w:t>
      </w:r>
    </w:p>
    <w:p w:rsidR="006E38A8" w:rsidRDefault="007330D6" w:rsidP="006E38A8">
      <w:pPr>
        <w:numPr>
          <w:ilvl w:val="0"/>
          <w:numId w:val="29"/>
        </w:numPr>
        <w:tabs>
          <w:tab w:val="left" w:pos="1080"/>
        </w:tabs>
        <w:rPr>
          <w:rFonts w:ascii="Calibri" w:hAnsi="Calibri" w:cs="Arial"/>
          <w:lang w:val="en-GB"/>
        </w:rPr>
      </w:pPr>
      <w:r>
        <w:rPr>
          <w:rFonts w:ascii="Calibri" w:hAnsi="Calibri" w:cs="Arial"/>
          <w:lang w:val="en-GB"/>
        </w:rPr>
        <w:t xml:space="preserve">Gain </w:t>
      </w:r>
      <w:r w:rsidR="00C66D6B">
        <w:rPr>
          <w:rFonts w:ascii="Calibri" w:hAnsi="Calibri" w:cs="Arial"/>
          <w:lang w:val="en-GB"/>
        </w:rPr>
        <w:t xml:space="preserve">some </w:t>
      </w:r>
      <w:r>
        <w:rPr>
          <w:rFonts w:ascii="Calibri" w:hAnsi="Calibri" w:cs="Arial"/>
          <w:lang w:val="en-GB"/>
        </w:rPr>
        <w:t>experience in assessing mental status</w:t>
      </w:r>
      <w:r w:rsidR="006E38A8">
        <w:rPr>
          <w:rFonts w:ascii="Calibri" w:hAnsi="Calibri" w:cs="Arial"/>
          <w:lang w:val="en-GB"/>
        </w:rPr>
        <w:t xml:space="preserve"> and exposure to some of the more common monitoring scales used in clinical practice.</w:t>
      </w:r>
    </w:p>
    <w:p w:rsidR="007330D6" w:rsidRPr="006E38A8" w:rsidRDefault="007330D6" w:rsidP="006E38A8">
      <w:pPr>
        <w:numPr>
          <w:ilvl w:val="0"/>
          <w:numId w:val="29"/>
        </w:numPr>
        <w:tabs>
          <w:tab w:val="left" w:pos="1080"/>
        </w:tabs>
        <w:rPr>
          <w:rFonts w:ascii="Calibri" w:hAnsi="Calibri" w:cs="Arial"/>
          <w:lang w:val="en-GB"/>
        </w:rPr>
      </w:pPr>
      <w:r w:rsidRPr="006E38A8">
        <w:rPr>
          <w:rFonts w:ascii="Calibri" w:hAnsi="Calibri" w:cs="Arial"/>
          <w:lang w:val="en-GB"/>
        </w:rPr>
        <w:t xml:space="preserve">Become more comfortable leading </w:t>
      </w:r>
      <w:r w:rsidR="006E38A8">
        <w:rPr>
          <w:rFonts w:ascii="Calibri" w:hAnsi="Calibri" w:cs="Arial"/>
          <w:lang w:val="en-GB"/>
        </w:rPr>
        <w:t xml:space="preserve">patient </w:t>
      </w:r>
      <w:r w:rsidRPr="006E38A8">
        <w:rPr>
          <w:rFonts w:ascii="Calibri" w:hAnsi="Calibri" w:cs="Arial"/>
          <w:lang w:val="en-GB"/>
        </w:rPr>
        <w:t>group education sessions</w:t>
      </w:r>
      <w:r w:rsidR="006E38A8">
        <w:rPr>
          <w:rFonts w:ascii="Calibri" w:hAnsi="Calibri" w:cs="Arial"/>
          <w:lang w:val="en-GB"/>
        </w:rPr>
        <w:t>.</w:t>
      </w:r>
    </w:p>
    <w:p w:rsidR="006E38A8" w:rsidRPr="006E38A8" w:rsidRDefault="006E38A8" w:rsidP="006E38A8">
      <w:pPr>
        <w:tabs>
          <w:tab w:val="left" w:pos="1080"/>
        </w:tabs>
        <w:ind w:left="720"/>
        <w:rPr>
          <w:rFonts w:ascii="Calibri" w:hAnsi="Calibri" w:cs="Arial"/>
          <w:b/>
        </w:rPr>
      </w:pPr>
    </w:p>
    <w:p w:rsidR="00C66D6B" w:rsidRPr="00DE3691" w:rsidRDefault="007330D6" w:rsidP="007330D6">
      <w:pPr>
        <w:rPr>
          <w:rFonts w:ascii="Calibri" w:hAnsi="Calibri" w:cs="Arial"/>
          <w:b/>
          <w:lang w:val="en-GB"/>
        </w:rPr>
      </w:pPr>
      <w:r w:rsidRPr="00760DF8">
        <w:rPr>
          <w:rFonts w:ascii="Calibri" w:hAnsi="Calibri" w:cs="Arial"/>
          <w:b/>
          <w:lang w:val="en-GB"/>
        </w:rPr>
        <w:t xml:space="preserve">REQUIRED ACTIVITIES </w:t>
      </w:r>
    </w:p>
    <w:p w:rsidR="00033BAC" w:rsidRDefault="00033BAC" w:rsidP="007330D6">
      <w:pPr>
        <w:rPr>
          <w:rFonts w:ascii="Calibri" w:hAnsi="Calibri" w:cs="Arial"/>
          <w:lang w:val="en-GB"/>
        </w:rPr>
      </w:pPr>
    </w:p>
    <w:p w:rsidR="00C66D6B" w:rsidRPr="00C66D6B" w:rsidRDefault="00C66D6B" w:rsidP="007330D6">
      <w:pPr>
        <w:rPr>
          <w:rFonts w:ascii="Calibri" w:hAnsi="Calibri" w:cs="Arial"/>
          <w:lang w:val="en-GB"/>
        </w:rPr>
      </w:pPr>
      <w:r>
        <w:rPr>
          <w:rFonts w:ascii="Calibri" w:hAnsi="Calibri" w:cs="Arial"/>
          <w:lang w:val="en-GB"/>
        </w:rPr>
        <w:t>The resident will:</w:t>
      </w:r>
    </w:p>
    <w:p w:rsidR="00C66D6B" w:rsidRDefault="006E38A8" w:rsidP="00C66D6B">
      <w:pPr>
        <w:numPr>
          <w:ilvl w:val="0"/>
          <w:numId w:val="23"/>
        </w:numPr>
        <w:tabs>
          <w:tab w:val="left" w:pos="-1440"/>
        </w:tabs>
        <w:rPr>
          <w:rFonts w:ascii="Calibri" w:hAnsi="Calibri" w:cs="Arial"/>
          <w:lang w:val="en-GB"/>
        </w:rPr>
      </w:pPr>
      <w:r>
        <w:rPr>
          <w:rFonts w:ascii="Calibri" w:hAnsi="Calibri" w:cs="Arial"/>
          <w:lang w:val="en-GB"/>
        </w:rPr>
        <w:t xml:space="preserve">Contact the preceptor the </w:t>
      </w:r>
      <w:r w:rsidR="00C66D6B">
        <w:rPr>
          <w:rFonts w:ascii="Calibri" w:hAnsi="Calibri" w:cs="Arial"/>
          <w:lang w:val="en-GB"/>
        </w:rPr>
        <w:t xml:space="preserve">week prior to starting the rotation to confirm start </w:t>
      </w:r>
      <w:r w:rsidR="00C66D6B" w:rsidRPr="00C66D6B">
        <w:rPr>
          <w:rFonts w:ascii="Calibri" w:hAnsi="Calibri" w:cs="Arial"/>
          <w:lang w:val="en-GB"/>
        </w:rPr>
        <w:t>time</w:t>
      </w:r>
      <w:r w:rsidR="00C66D6B">
        <w:rPr>
          <w:rFonts w:ascii="Calibri" w:hAnsi="Calibri" w:cs="Arial"/>
          <w:lang w:val="en-GB"/>
        </w:rPr>
        <w:t>/location</w:t>
      </w:r>
      <w:r w:rsidR="00C66D6B" w:rsidRPr="00C66D6B">
        <w:rPr>
          <w:rFonts w:ascii="Calibri" w:hAnsi="Calibri" w:cs="Arial"/>
          <w:lang w:val="en-GB"/>
        </w:rPr>
        <w:t xml:space="preserve"> and obtain required reading material.</w:t>
      </w:r>
    </w:p>
    <w:p w:rsidR="00884BF8" w:rsidRDefault="006974C7" w:rsidP="00C66D6B">
      <w:pPr>
        <w:numPr>
          <w:ilvl w:val="0"/>
          <w:numId w:val="23"/>
        </w:numPr>
        <w:tabs>
          <w:tab w:val="left" w:pos="-1440"/>
        </w:tabs>
        <w:rPr>
          <w:rFonts w:ascii="Calibri" w:hAnsi="Calibri" w:cs="Arial"/>
          <w:lang w:val="en-GB"/>
        </w:rPr>
      </w:pPr>
      <w:r>
        <w:rPr>
          <w:rFonts w:ascii="Calibri" w:hAnsi="Calibri" w:cs="Arial"/>
          <w:lang w:val="en-GB"/>
        </w:rPr>
        <w:t>R</w:t>
      </w:r>
      <w:r w:rsidR="00884BF8">
        <w:rPr>
          <w:rFonts w:ascii="Calibri" w:hAnsi="Calibri" w:cs="Arial"/>
          <w:lang w:val="en-GB"/>
        </w:rPr>
        <w:t xml:space="preserve">eceive a thorough orientation process </w:t>
      </w:r>
      <w:r>
        <w:rPr>
          <w:rFonts w:ascii="Calibri" w:hAnsi="Calibri" w:cs="Arial"/>
          <w:lang w:val="en-GB"/>
        </w:rPr>
        <w:t xml:space="preserve">on day 1 </w:t>
      </w:r>
      <w:r w:rsidR="00884BF8">
        <w:rPr>
          <w:rFonts w:ascii="Calibri" w:hAnsi="Calibri" w:cs="Arial"/>
          <w:lang w:val="en-GB"/>
        </w:rPr>
        <w:t xml:space="preserve">that includes a tour of the various practice areas, a calendar outlining basic/pre-arranged groups/activities, </w:t>
      </w:r>
      <w:r w:rsidR="00D75D48">
        <w:rPr>
          <w:rFonts w:ascii="Calibri" w:hAnsi="Calibri" w:cs="Arial"/>
          <w:lang w:val="en-GB"/>
        </w:rPr>
        <w:t xml:space="preserve">and </w:t>
      </w:r>
      <w:r w:rsidR="00884BF8">
        <w:rPr>
          <w:rFonts w:ascii="Calibri" w:hAnsi="Calibri" w:cs="Arial"/>
          <w:lang w:val="en-GB"/>
        </w:rPr>
        <w:t>an overview of the preceptor’</w:t>
      </w:r>
      <w:r w:rsidR="00D75D48">
        <w:rPr>
          <w:rFonts w:ascii="Calibri" w:hAnsi="Calibri" w:cs="Arial"/>
          <w:lang w:val="en-GB"/>
        </w:rPr>
        <w:t>s daily activities.</w:t>
      </w:r>
      <w:r w:rsidR="00884BF8">
        <w:rPr>
          <w:rFonts w:ascii="Calibri" w:hAnsi="Calibri" w:cs="Arial"/>
          <w:lang w:val="en-GB"/>
        </w:rPr>
        <w:t xml:space="preserve"> </w:t>
      </w:r>
      <w:r w:rsidR="00D75D48">
        <w:rPr>
          <w:rFonts w:ascii="Calibri" w:hAnsi="Calibri" w:cs="Arial"/>
          <w:lang w:val="en-GB"/>
        </w:rPr>
        <w:t xml:space="preserve">Will also </w:t>
      </w:r>
      <w:r w:rsidR="00884BF8">
        <w:rPr>
          <w:rFonts w:ascii="Calibri" w:hAnsi="Calibri" w:cs="Arial"/>
          <w:lang w:val="en-GB"/>
        </w:rPr>
        <w:t>ensure that the resident has the appropriate lists set</w:t>
      </w:r>
      <w:r w:rsidR="00D75D48">
        <w:rPr>
          <w:rFonts w:ascii="Calibri" w:hAnsi="Calibri" w:cs="Arial"/>
          <w:lang w:val="en-GB"/>
        </w:rPr>
        <w:t xml:space="preserve"> up for the pertinent areas, there is opportunity to discuss personal goals for the rotation, and establish background knowledge, comfort level, desired level of independence and optimal/preferred learning style.</w:t>
      </w:r>
    </w:p>
    <w:p w:rsidR="007330D6" w:rsidRDefault="007330D6" w:rsidP="007330D6">
      <w:pPr>
        <w:numPr>
          <w:ilvl w:val="0"/>
          <w:numId w:val="23"/>
        </w:numPr>
        <w:tabs>
          <w:tab w:val="left" w:pos="-1440"/>
        </w:tabs>
        <w:rPr>
          <w:rFonts w:ascii="Calibri" w:hAnsi="Calibri" w:cs="Arial"/>
          <w:lang w:val="en-GB"/>
        </w:rPr>
      </w:pPr>
      <w:r w:rsidRPr="00760DF8">
        <w:rPr>
          <w:rFonts w:ascii="Calibri" w:hAnsi="Calibri" w:cs="Arial"/>
          <w:lang w:val="en-GB"/>
        </w:rPr>
        <w:t xml:space="preserve">Prepare for and attend </w:t>
      </w:r>
      <w:r w:rsidR="00C66D6B">
        <w:rPr>
          <w:rFonts w:ascii="Calibri" w:hAnsi="Calibri" w:cs="Arial"/>
          <w:lang w:val="en-GB"/>
        </w:rPr>
        <w:t xml:space="preserve">weekly </w:t>
      </w:r>
      <w:r w:rsidRPr="00760DF8">
        <w:rPr>
          <w:rFonts w:ascii="Calibri" w:hAnsi="Calibri" w:cs="Arial"/>
          <w:lang w:val="en-GB"/>
        </w:rPr>
        <w:t>patient care rounds</w:t>
      </w:r>
      <w:r w:rsidR="00C66D6B">
        <w:rPr>
          <w:rFonts w:ascii="Calibri" w:hAnsi="Calibri" w:cs="Arial"/>
          <w:lang w:val="en-GB"/>
        </w:rPr>
        <w:t>/huddle</w:t>
      </w:r>
      <w:r w:rsidRPr="00760DF8">
        <w:rPr>
          <w:rFonts w:ascii="Calibri" w:hAnsi="Calibri" w:cs="Arial"/>
          <w:lang w:val="en-GB"/>
        </w:rPr>
        <w:t xml:space="preserve"> (multi-disciplinary rounds).</w:t>
      </w:r>
    </w:p>
    <w:p w:rsidR="00731A53" w:rsidRDefault="006E38A8" w:rsidP="007330D6">
      <w:pPr>
        <w:numPr>
          <w:ilvl w:val="0"/>
          <w:numId w:val="23"/>
        </w:numPr>
        <w:tabs>
          <w:tab w:val="left" w:pos="-1440"/>
        </w:tabs>
        <w:rPr>
          <w:rFonts w:ascii="Calibri" w:hAnsi="Calibri" w:cs="Arial"/>
          <w:lang w:val="en-GB"/>
        </w:rPr>
      </w:pPr>
      <w:r>
        <w:rPr>
          <w:rFonts w:ascii="Calibri" w:hAnsi="Calibri" w:cs="Arial"/>
          <w:lang w:val="en-GB"/>
        </w:rPr>
        <w:t>Always c</w:t>
      </w:r>
      <w:r w:rsidR="00731A53">
        <w:rPr>
          <w:rFonts w:ascii="Calibri" w:hAnsi="Calibri" w:cs="Arial"/>
          <w:lang w:val="en-GB"/>
        </w:rPr>
        <w:t>heck in with the preceptor and/or patient’s nurse before interviewing patients on an individual basis.</w:t>
      </w:r>
    </w:p>
    <w:p w:rsidR="00C66D6B" w:rsidRPr="00C66D6B" w:rsidRDefault="00731A53" w:rsidP="00C66D6B">
      <w:pPr>
        <w:numPr>
          <w:ilvl w:val="0"/>
          <w:numId w:val="23"/>
        </w:numPr>
        <w:tabs>
          <w:tab w:val="left" w:pos="-1440"/>
        </w:tabs>
        <w:rPr>
          <w:rFonts w:ascii="Calibri" w:hAnsi="Calibri" w:cs="Arial"/>
          <w:lang w:val="en-GB"/>
        </w:rPr>
      </w:pPr>
      <w:r>
        <w:rPr>
          <w:rFonts w:ascii="Calibri" w:hAnsi="Calibri" w:cs="Arial"/>
          <w:lang w:val="en-GB"/>
        </w:rPr>
        <w:t>Initially work up assigned patient cases. After the midpoint, the expectation is that the resident will then</w:t>
      </w:r>
      <w:r w:rsidR="00FF79C5">
        <w:rPr>
          <w:rFonts w:ascii="Calibri" w:hAnsi="Calibri" w:cs="Arial"/>
          <w:lang w:val="en-GB"/>
        </w:rPr>
        <w:t xml:space="preserve"> independently</w:t>
      </w:r>
      <w:r w:rsidR="006E38A8">
        <w:rPr>
          <w:rFonts w:ascii="Calibri" w:hAnsi="Calibri" w:cs="Arial"/>
          <w:lang w:val="en-GB"/>
        </w:rPr>
        <w:t xml:space="preserve"> </w:t>
      </w:r>
      <w:r>
        <w:rPr>
          <w:rFonts w:ascii="Calibri" w:hAnsi="Calibri" w:cs="Arial"/>
          <w:lang w:val="en-GB"/>
        </w:rPr>
        <w:t>select cases from the list of new admissions based on likelihood</w:t>
      </w:r>
      <w:r w:rsidR="00FF79C5">
        <w:rPr>
          <w:rFonts w:ascii="Calibri" w:hAnsi="Calibri" w:cs="Arial"/>
          <w:lang w:val="en-GB"/>
        </w:rPr>
        <w:t xml:space="preserve"> of drug-related problems. C</w:t>
      </w:r>
      <w:r>
        <w:rPr>
          <w:rFonts w:ascii="Calibri" w:hAnsi="Calibri" w:cs="Arial"/>
          <w:lang w:val="en-GB"/>
        </w:rPr>
        <w:t>ases will then be presented</w:t>
      </w:r>
      <w:r w:rsidR="00C66D6B" w:rsidRPr="00760DF8">
        <w:rPr>
          <w:rFonts w:ascii="Calibri" w:hAnsi="Calibri" w:cs="Arial"/>
          <w:lang w:val="en-GB"/>
        </w:rPr>
        <w:t xml:space="preserve"> to </w:t>
      </w:r>
      <w:r>
        <w:rPr>
          <w:rFonts w:ascii="Calibri" w:hAnsi="Calibri" w:cs="Arial"/>
          <w:lang w:val="en-GB"/>
        </w:rPr>
        <w:t xml:space="preserve">the </w:t>
      </w:r>
      <w:r w:rsidR="00FF79C5">
        <w:rPr>
          <w:rFonts w:ascii="Calibri" w:hAnsi="Calibri" w:cs="Arial"/>
          <w:lang w:val="en-GB"/>
        </w:rPr>
        <w:t>preceptor within 1-2 days of assignment. Minimum weekly updates on these patients’ progress should be provided over the course of the rotation.</w:t>
      </w:r>
    </w:p>
    <w:p w:rsidR="007330D6" w:rsidRPr="00760DF8" w:rsidRDefault="007330D6" w:rsidP="007330D6">
      <w:pPr>
        <w:numPr>
          <w:ilvl w:val="0"/>
          <w:numId w:val="23"/>
        </w:numPr>
        <w:tabs>
          <w:tab w:val="left" w:pos="-1440"/>
        </w:tabs>
        <w:rPr>
          <w:rFonts w:ascii="Calibri" w:hAnsi="Calibri" w:cs="Arial"/>
          <w:lang w:val="en-GB"/>
        </w:rPr>
      </w:pPr>
      <w:r w:rsidRPr="00760DF8">
        <w:rPr>
          <w:rFonts w:ascii="Calibri" w:hAnsi="Calibri" w:cs="Arial"/>
          <w:lang w:val="en-GB"/>
        </w:rPr>
        <w:t xml:space="preserve">Discuss select therapeutic disease states including pathophysiology and treatment.  </w:t>
      </w:r>
      <w:r w:rsidR="00DE3691">
        <w:rPr>
          <w:rFonts w:ascii="Calibri" w:hAnsi="Calibri" w:cs="Arial"/>
          <w:lang w:val="en-GB"/>
        </w:rPr>
        <w:t>Required therapeutic topics will consist of schizophrenia/psychotic illnesses, mood disorders and anxiety disorders. Additional topics</w:t>
      </w:r>
      <w:r w:rsidR="006E38A8">
        <w:rPr>
          <w:rFonts w:ascii="Calibri" w:hAnsi="Calibri" w:cs="Arial"/>
          <w:lang w:val="en-GB"/>
        </w:rPr>
        <w:t>,</w:t>
      </w:r>
      <w:r w:rsidR="00DE3691">
        <w:rPr>
          <w:rFonts w:ascii="Calibri" w:hAnsi="Calibri" w:cs="Arial"/>
          <w:lang w:val="en-GB"/>
        </w:rPr>
        <w:t xml:space="preserve"> including personality disorders, eating disorders, and addictions</w:t>
      </w:r>
      <w:r w:rsidR="006E38A8">
        <w:rPr>
          <w:rFonts w:ascii="Calibri" w:hAnsi="Calibri" w:cs="Arial"/>
          <w:lang w:val="en-GB"/>
        </w:rPr>
        <w:t>,</w:t>
      </w:r>
      <w:r w:rsidR="00DE3691">
        <w:rPr>
          <w:rFonts w:ascii="Calibri" w:hAnsi="Calibri" w:cs="Arial"/>
          <w:lang w:val="en-GB"/>
        </w:rPr>
        <w:t xml:space="preserve"> may be explored based on the resident’s individual interests and as time allows.</w:t>
      </w:r>
    </w:p>
    <w:p w:rsidR="007330D6" w:rsidRDefault="00033BAC" w:rsidP="007330D6">
      <w:pPr>
        <w:numPr>
          <w:ilvl w:val="0"/>
          <w:numId w:val="23"/>
        </w:numPr>
        <w:tabs>
          <w:tab w:val="left" w:pos="-1440"/>
        </w:tabs>
        <w:rPr>
          <w:rFonts w:ascii="Calibri" w:hAnsi="Calibri" w:cs="Arial"/>
          <w:lang w:val="en-GB"/>
        </w:rPr>
      </w:pPr>
      <w:r>
        <w:rPr>
          <w:rFonts w:ascii="Calibri" w:hAnsi="Calibri" w:cs="Arial"/>
          <w:lang w:val="en-GB"/>
        </w:rPr>
        <w:lastRenderedPageBreak/>
        <w:t>Deliver</w:t>
      </w:r>
      <w:r w:rsidR="007330D6" w:rsidRPr="00760DF8">
        <w:rPr>
          <w:rFonts w:ascii="Calibri" w:hAnsi="Calibri" w:cs="Arial"/>
          <w:lang w:val="en-GB"/>
        </w:rPr>
        <w:t xml:space="preserve"> a case presentation to pharmacy staff</w:t>
      </w:r>
      <w:r w:rsidR="007330D6">
        <w:rPr>
          <w:rFonts w:ascii="Calibri" w:hAnsi="Calibri" w:cs="Arial"/>
          <w:lang w:val="en-GB"/>
        </w:rPr>
        <w:t>, p</w:t>
      </w:r>
      <w:r w:rsidR="007330D6" w:rsidRPr="003C70F5">
        <w:rPr>
          <w:rFonts w:ascii="Calibri" w:hAnsi="Calibri" w:cs="Arial"/>
          <w:lang w:val="en-GB"/>
        </w:rPr>
        <w:t xml:space="preserve">repare and present an in-service to allied health care members (e.g. medical residents and </w:t>
      </w:r>
      <w:r>
        <w:rPr>
          <w:rFonts w:ascii="Calibri" w:hAnsi="Calibri" w:cs="Arial"/>
          <w:lang w:val="en-GB"/>
        </w:rPr>
        <w:t>students</w:t>
      </w:r>
      <w:r w:rsidR="007330D6" w:rsidRPr="003C70F5">
        <w:rPr>
          <w:rFonts w:ascii="Calibri" w:hAnsi="Calibri" w:cs="Arial"/>
          <w:lang w:val="en-GB"/>
        </w:rPr>
        <w:t xml:space="preserve"> or nurses)</w:t>
      </w:r>
      <w:r w:rsidR="007330D6">
        <w:rPr>
          <w:rFonts w:ascii="Calibri" w:hAnsi="Calibri" w:cs="Arial"/>
          <w:lang w:val="en-GB"/>
        </w:rPr>
        <w:t xml:space="preserve"> </w:t>
      </w:r>
      <w:r>
        <w:rPr>
          <w:rFonts w:ascii="Calibri" w:hAnsi="Calibri" w:cs="Arial"/>
          <w:lang w:val="en-GB"/>
        </w:rPr>
        <w:t>or complete a designated project</w:t>
      </w:r>
      <w:r w:rsidR="007330D6" w:rsidRPr="003C70F5">
        <w:rPr>
          <w:rFonts w:ascii="Calibri" w:hAnsi="Calibri" w:cs="Arial"/>
          <w:lang w:val="en-GB"/>
        </w:rPr>
        <w:t>.</w:t>
      </w:r>
    </w:p>
    <w:p w:rsidR="00C66D6B" w:rsidRPr="003C70F5" w:rsidRDefault="00C66D6B" w:rsidP="00C66D6B">
      <w:pPr>
        <w:numPr>
          <w:ilvl w:val="0"/>
          <w:numId w:val="23"/>
        </w:numPr>
        <w:tabs>
          <w:tab w:val="left" w:pos="-1440"/>
        </w:tabs>
        <w:rPr>
          <w:rFonts w:ascii="Calibri" w:hAnsi="Calibri" w:cs="Arial"/>
          <w:lang w:val="en-GB"/>
        </w:rPr>
      </w:pPr>
      <w:r>
        <w:rPr>
          <w:rFonts w:ascii="Calibri" w:hAnsi="Calibri" w:cs="Arial"/>
          <w:lang w:val="en-GB"/>
        </w:rPr>
        <w:t>A</w:t>
      </w:r>
      <w:r w:rsidRPr="00C66D6B">
        <w:rPr>
          <w:rFonts w:ascii="Calibri" w:hAnsi="Calibri" w:cs="Arial"/>
          <w:lang w:val="en-GB"/>
        </w:rPr>
        <w:t>ttend all discussions and educational events as arranged by</w:t>
      </w:r>
      <w:r w:rsidR="00033BAC">
        <w:rPr>
          <w:rFonts w:ascii="Calibri" w:hAnsi="Calibri" w:cs="Arial"/>
          <w:lang w:val="en-GB"/>
        </w:rPr>
        <w:t xml:space="preserve"> the</w:t>
      </w:r>
      <w:r w:rsidRPr="00C66D6B">
        <w:rPr>
          <w:rFonts w:ascii="Calibri" w:hAnsi="Calibri" w:cs="Arial"/>
          <w:lang w:val="en-GB"/>
        </w:rPr>
        <w:t xml:space="preserve"> preceptor.</w:t>
      </w:r>
    </w:p>
    <w:p w:rsidR="007330D6" w:rsidRPr="00760DF8" w:rsidRDefault="007330D6" w:rsidP="007330D6">
      <w:pPr>
        <w:rPr>
          <w:rFonts w:ascii="Calibri" w:hAnsi="Calibri" w:cs="Arial"/>
          <w:lang w:val="en-GB"/>
        </w:rPr>
      </w:pPr>
    </w:p>
    <w:p w:rsidR="007330D6" w:rsidRDefault="007330D6" w:rsidP="007330D6">
      <w:pPr>
        <w:rPr>
          <w:rFonts w:ascii="Calibri" w:hAnsi="Calibri" w:cs="Arial"/>
          <w:b/>
          <w:lang w:val="en-GB"/>
        </w:rPr>
      </w:pPr>
      <w:r w:rsidRPr="00760DF8">
        <w:rPr>
          <w:rFonts w:ascii="Calibri" w:hAnsi="Calibri" w:cs="Arial"/>
          <w:b/>
          <w:lang w:val="en-GB"/>
        </w:rPr>
        <w:t>PRECEPTOR CONTACT TIME</w:t>
      </w:r>
    </w:p>
    <w:p w:rsidR="00033BAC" w:rsidRDefault="00033BAC" w:rsidP="007330D6">
      <w:pPr>
        <w:rPr>
          <w:rFonts w:ascii="Calibri" w:hAnsi="Calibri" w:cs="Arial"/>
          <w:i/>
          <w:lang w:val="en-GB"/>
        </w:rPr>
      </w:pPr>
    </w:p>
    <w:p w:rsidR="00FF79C5" w:rsidRPr="00033BAC" w:rsidRDefault="00FF79C5" w:rsidP="007330D6">
      <w:pPr>
        <w:rPr>
          <w:rFonts w:ascii="Calibri" w:hAnsi="Calibri" w:cs="Arial"/>
          <w:i/>
          <w:lang w:val="en-GB"/>
        </w:rPr>
      </w:pPr>
      <w:r w:rsidRPr="00033BAC">
        <w:rPr>
          <w:rFonts w:ascii="Calibri" w:hAnsi="Calibri" w:cs="Arial"/>
          <w:i/>
          <w:lang w:val="en-GB"/>
        </w:rPr>
        <w:t>Contact time will be contingent upon a few v</w:t>
      </w:r>
      <w:r w:rsidR="00033BAC" w:rsidRPr="00033BAC">
        <w:rPr>
          <w:rFonts w:ascii="Calibri" w:hAnsi="Calibri" w:cs="Arial"/>
          <w:i/>
          <w:lang w:val="en-GB"/>
        </w:rPr>
        <w:t xml:space="preserve">ariables including the mutually-determined </w:t>
      </w:r>
      <w:r w:rsidRPr="00033BAC">
        <w:rPr>
          <w:rFonts w:ascii="Calibri" w:hAnsi="Calibri" w:cs="Arial"/>
          <w:i/>
          <w:lang w:val="en-GB"/>
        </w:rPr>
        <w:t xml:space="preserve">resident’s </w:t>
      </w:r>
      <w:r w:rsidR="00033BAC" w:rsidRPr="00033BAC">
        <w:rPr>
          <w:rFonts w:ascii="Calibri" w:hAnsi="Calibri" w:cs="Arial"/>
          <w:i/>
          <w:lang w:val="en-GB"/>
        </w:rPr>
        <w:t>level of competence and comfort</w:t>
      </w:r>
      <w:r w:rsidRPr="00033BAC">
        <w:rPr>
          <w:rFonts w:ascii="Calibri" w:hAnsi="Calibri" w:cs="Arial"/>
          <w:i/>
          <w:lang w:val="en-GB"/>
        </w:rPr>
        <w:t>, workload on the units and preceptor availability.</w:t>
      </w:r>
    </w:p>
    <w:p w:rsidR="00FF79C5" w:rsidRPr="00FF79C5" w:rsidRDefault="00FF79C5" w:rsidP="007330D6">
      <w:pPr>
        <w:rPr>
          <w:rFonts w:ascii="Calibri" w:hAnsi="Calibri" w:cs="Arial"/>
          <w:lang w:val="en-GB"/>
        </w:rPr>
      </w:pPr>
      <w:r w:rsidRPr="00033BAC">
        <w:rPr>
          <w:rFonts w:ascii="Calibri" w:hAnsi="Calibri" w:cs="Arial"/>
          <w:u w:val="single"/>
          <w:lang w:val="en-GB"/>
        </w:rPr>
        <w:t>At minimum</w:t>
      </w:r>
      <w:r>
        <w:rPr>
          <w:rFonts w:ascii="Calibri" w:hAnsi="Calibri" w:cs="Arial"/>
          <w:lang w:val="en-GB"/>
        </w:rPr>
        <w:t>:</w:t>
      </w:r>
    </w:p>
    <w:p w:rsidR="007330D6" w:rsidRPr="00760DF8" w:rsidRDefault="00033BAC" w:rsidP="00FF79C5">
      <w:pPr>
        <w:tabs>
          <w:tab w:val="left" w:pos="-1440"/>
        </w:tabs>
        <w:ind w:left="720" w:hanging="720"/>
        <w:rPr>
          <w:rFonts w:ascii="Calibri" w:hAnsi="Calibri" w:cs="Arial"/>
          <w:lang w:val="en-GB"/>
        </w:rPr>
      </w:pPr>
      <w:r>
        <w:rPr>
          <w:rFonts w:ascii="Calibri" w:hAnsi="Calibri" w:cs="Arial"/>
          <w:lang w:val="en-GB"/>
        </w:rPr>
        <w:t>1.</w:t>
      </w:r>
      <w:r>
        <w:rPr>
          <w:rFonts w:ascii="Calibri" w:hAnsi="Calibri" w:cs="Arial"/>
          <w:lang w:val="en-GB"/>
        </w:rPr>
        <w:tab/>
        <w:t xml:space="preserve">The preceptor will spend at least </w:t>
      </w:r>
      <w:r w:rsidR="007330D6" w:rsidRPr="00760DF8">
        <w:rPr>
          <w:rFonts w:ascii="Calibri" w:hAnsi="Calibri" w:cs="Arial"/>
          <w:lang w:val="en-GB"/>
        </w:rPr>
        <w:t>one hour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r w:rsidR="001F1857">
        <w:rPr>
          <w:rFonts w:ascii="Calibri" w:hAnsi="Calibri" w:cs="Arial"/>
          <w:lang w:val="en-GB"/>
        </w:rPr>
        <w:t xml:space="preserve"> and huddle</w:t>
      </w:r>
      <w:r w:rsidR="007330D6" w:rsidRPr="00760DF8">
        <w:rPr>
          <w:rFonts w:ascii="Calibri" w:hAnsi="Calibri" w:cs="Arial"/>
          <w:lang w:val="en-GB"/>
        </w:rPr>
        <w:t>.</w:t>
      </w:r>
    </w:p>
    <w:p w:rsidR="007330D6" w:rsidRPr="00760DF8" w:rsidRDefault="007330D6" w:rsidP="007330D6">
      <w:pPr>
        <w:rPr>
          <w:rFonts w:ascii="Calibri" w:hAnsi="Calibri" w:cs="Arial"/>
          <w:lang w:val="en-GB"/>
        </w:rPr>
      </w:pPr>
    </w:p>
    <w:p w:rsidR="002652FF" w:rsidRPr="00760DF8" w:rsidRDefault="007330D6" w:rsidP="002652FF">
      <w:pPr>
        <w:tabs>
          <w:tab w:val="left" w:pos="-1440"/>
        </w:tabs>
        <w:ind w:left="720" w:hanging="720"/>
        <w:rPr>
          <w:rFonts w:ascii="Calibri" w:hAnsi="Calibri" w:cs="Arial"/>
          <w:lang w:val="en-GB"/>
        </w:rPr>
      </w:pPr>
      <w:r w:rsidRPr="00760DF8">
        <w:rPr>
          <w:rFonts w:ascii="Calibri" w:hAnsi="Calibri" w:cs="Arial"/>
          <w:lang w:val="en-GB"/>
        </w:rPr>
        <w:t>2.</w:t>
      </w:r>
      <w:r w:rsidRPr="00760DF8">
        <w:rPr>
          <w:rFonts w:ascii="Calibri" w:hAnsi="Calibri" w:cs="Arial"/>
          <w:lang w:val="en-GB"/>
        </w:rPr>
        <w:tab/>
        <w:t>The preceptor will spend a minimum of two hours per week with the resident discussing select therapeutic disease states.</w:t>
      </w:r>
    </w:p>
    <w:p w:rsidR="007330D6" w:rsidRDefault="007330D6" w:rsidP="007330D6">
      <w:pPr>
        <w:tabs>
          <w:tab w:val="left" w:pos="-1440"/>
        </w:tabs>
        <w:ind w:left="720" w:hanging="720"/>
        <w:rPr>
          <w:rFonts w:ascii="Calibri" w:hAnsi="Calibri" w:cs="Arial"/>
          <w:lang w:val="en-GB"/>
        </w:rPr>
      </w:pPr>
    </w:p>
    <w:p w:rsidR="007330D6" w:rsidRPr="00760DF8" w:rsidRDefault="007330D6" w:rsidP="007330D6">
      <w:pPr>
        <w:tabs>
          <w:tab w:val="left" w:pos="-1440"/>
        </w:tabs>
        <w:rPr>
          <w:rFonts w:ascii="Calibri" w:hAnsi="Calibri" w:cs="Arial"/>
          <w:b/>
          <w:lang w:val="en-GB"/>
        </w:rPr>
      </w:pPr>
      <w:r w:rsidRPr="00760DF8">
        <w:rPr>
          <w:rFonts w:ascii="Calibri" w:hAnsi="Calibri" w:cs="Arial"/>
          <w:b/>
          <w:lang w:val="en-GB"/>
        </w:rPr>
        <w:t>EVALUATIONS</w:t>
      </w:r>
      <w:r>
        <w:rPr>
          <w:rFonts w:ascii="Calibri" w:hAnsi="Calibri" w:cs="Arial"/>
          <w:b/>
          <w:lang w:val="en-GB"/>
        </w:rPr>
        <w:t xml:space="preserve"> &amp; ASSESSMENTS</w:t>
      </w:r>
    </w:p>
    <w:p w:rsidR="00033BAC" w:rsidRDefault="00033BAC" w:rsidP="007330D6">
      <w:pPr>
        <w:tabs>
          <w:tab w:val="left" w:pos="-1440"/>
        </w:tabs>
        <w:rPr>
          <w:rFonts w:ascii="Calibri" w:hAnsi="Calibri" w:cs="Arial"/>
          <w:lang w:val="en-GB"/>
        </w:rPr>
      </w:pPr>
    </w:p>
    <w:p w:rsidR="007330D6" w:rsidRPr="00760DF8" w:rsidRDefault="007330D6" w:rsidP="007330D6">
      <w:pPr>
        <w:tabs>
          <w:tab w:val="left" w:pos="-1440"/>
        </w:tabs>
        <w:rPr>
          <w:rFonts w:ascii="Calibri" w:hAnsi="Calibri" w:cs="Arial"/>
          <w:lang w:val="en-GB"/>
        </w:rPr>
      </w:pPr>
      <w:r w:rsidRPr="00760DF8">
        <w:rPr>
          <w:rFonts w:ascii="Calibri" w:hAnsi="Calibr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7330D6" w:rsidRPr="00760DF8" w:rsidRDefault="007330D6" w:rsidP="007330D6">
      <w:pPr>
        <w:tabs>
          <w:tab w:val="left" w:pos="-1440"/>
        </w:tabs>
        <w:rPr>
          <w:rFonts w:ascii="Calibri" w:hAnsi="Calibri" w:cs="Arial"/>
          <w:lang w:val="en-GB"/>
        </w:rPr>
      </w:pPr>
    </w:p>
    <w:p w:rsidR="007330D6" w:rsidRPr="00760DF8" w:rsidRDefault="007330D6" w:rsidP="007330D6">
      <w:pPr>
        <w:tabs>
          <w:tab w:val="left" w:pos="-1440"/>
        </w:tabs>
        <w:rPr>
          <w:rFonts w:ascii="Calibri" w:hAnsi="Calibri" w:cs="Arial"/>
          <w:b/>
          <w:lang w:val="en-GB"/>
        </w:rPr>
      </w:pPr>
      <w:r w:rsidRPr="00760DF8">
        <w:rPr>
          <w:rFonts w:ascii="Calibri" w:hAnsi="Calibri" w:cs="Arial"/>
          <w:b/>
          <w:lang w:val="en-GB"/>
        </w:rPr>
        <w:t>Mid</w:t>
      </w:r>
      <w:r w:rsidR="00D85494">
        <w:rPr>
          <w:rFonts w:ascii="Calibri" w:hAnsi="Calibri" w:cs="Arial"/>
          <w:b/>
          <w:lang w:val="en-GB"/>
        </w:rPr>
        <w:t>-point Assessment</w:t>
      </w:r>
      <w:r w:rsidRPr="00760DF8">
        <w:rPr>
          <w:rFonts w:ascii="Calibri" w:hAnsi="Calibri" w:cs="Arial"/>
          <w:b/>
          <w:lang w:val="en-GB"/>
        </w:rPr>
        <w:t>:</w:t>
      </w:r>
    </w:p>
    <w:p w:rsidR="007330D6" w:rsidRPr="007330D6" w:rsidRDefault="007330D6" w:rsidP="007330D6">
      <w:pPr>
        <w:numPr>
          <w:ilvl w:val="0"/>
          <w:numId w:val="24"/>
        </w:numPr>
        <w:tabs>
          <w:tab w:val="left" w:pos="-1440"/>
        </w:tabs>
        <w:rPr>
          <w:rFonts w:ascii="Calibri" w:hAnsi="Calibri" w:cs="Arial"/>
          <w:lang w:val="en-GB"/>
        </w:rPr>
      </w:pPr>
      <w:r>
        <w:rPr>
          <w:rFonts w:ascii="Calibri" w:hAnsi="Calibri" w:cs="Arial"/>
          <w:lang w:val="en-GB"/>
        </w:rPr>
        <w:t xml:space="preserve">resident’s self-assessment &amp; </w:t>
      </w:r>
      <w:r w:rsidRPr="007330D6">
        <w:rPr>
          <w:rFonts w:ascii="Calibri" w:hAnsi="Calibri" w:cs="Arial"/>
          <w:lang w:val="en-GB"/>
        </w:rPr>
        <w:t>preceptor’s assessment of the resident</w:t>
      </w:r>
    </w:p>
    <w:p w:rsidR="007330D6" w:rsidRPr="00760DF8" w:rsidRDefault="00D85494" w:rsidP="007330D6">
      <w:pPr>
        <w:tabs>
          <w:tab w:val="left" w:pos="-1440"/>
        </w:tabs>
        <w:rPr>
          <w:rFonts w:ascii="Calibri" w:hAnsi="Calibri" w:cs="Arial"/>
          <w:b/>
          <w:lang w:val="en-GB"/>
        </w:rPr>
      </w:pPr>
      <w:r>
        <w:rPr>
          <w:rFonts w:ascii="Calibri" w:hAnsi="Calibri" w:cs="Arial"/>
          <w:b/>
          <w:lang w:val="en-GB"/>
        </w:rPr>
        <w:t>Final Assessment</w:t>
      </w:r>
      <w:r w:rsidR="007330D6" w:rsidRPr="00760DF8">
        <w:rPr>
          <w:rFonts w:ascii="Calibri" w:hAnsi="Calibri" w:cs="Arial"/>
          <w:b/>
          <w:lang w:val="en-GB"/>
        </w:rPr>
        <w:t>:</w:t>
      </w:r>
    </w:p>
    <w:p w:rsidR="007330D6" w:rsidRPr="00D760D2" w:rsidRDefault="00D267A9" w:rsidP="00D760D2">
      <w:pPr>
        <w:numPr>
          <w:ilvl w:val="0"/>
          <w:numId w:val="25"/>
        </w:numPr>
        <w:tabs>
          <w:tab w:val="left" w:pos="-1440"/>
        </w:tabs>
        <w:rPr>
          <w:rFonts w:ascii="Calibri" w:hAnsi="Calibri" w:cs="Arial"/>
          <w:lang w:val="en-GB"/>
        </w:rPr>
      </w:pPr>
      <w:r>
        <w:rPr>
          <w:rFonts w:ascii="Calibri" w:hAnsi="Calibri" w:cs="Arial"/>
          <w:lang w:val="en-GB"/>
        </w:rPr>
        <w:t>resident’s self-assessment</w:t>
      </w:r>
      <w:r w:rsidR="00D760D2">
        <w:rPr>
          <w:rFonts w:ascii="Calibri" w:hAnsi="Calibri" w:cs="Arial"/>
          <w:lang w:val="en-GB"/>
        </w:rPr>
        <w:t xml:space="preserve"> and </w:t>
      </w:r>
      <w:r w:rsidR="007330D6" w:rsidRPr="00D760D2">
        <w:rPr>
          <w:rFonts w:ascii="Calibri" w:hAnsi="Calibri" w:cs="Arial"/>
          <w:lang w:val="en-GB"/>
        </w:rPr>
        <w:t>evaluation of the preceptor and rotation</w:t>
      </w:r>
      <w:r w:rsidR="007330D6" w:rsidRPr="00D760D2">
        <w:rPr>
          <w:rFonts w:ascii="Calibri" w:hAnsi="Calibri" w:cs="Arial"/>
        </w:rPr>
        <w:t xml:space="preserve"> </w:t>
      </w:r>
    </w:p>
    <w:p w:rsidR="007330D6" w:rsidRPr="00760DF8" w:rsidRDefault="007330D6" w:rsidP="007330D6">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p>
    <w:p w:rsidR="007330D6" w:rsidRPr="00331B2D" w:rsidRDefault="007330D6" w:rsidP="007330D6">
      <w:pPr>
        <w:numPr>
          <w:ilvl w:val="0"/>
          <w:numId w:val="25"/>
        </w:numPr>
        <w:tabs>
          <w:tab w:val="left" w:pos="-1440"/>
        </w:tabs>
        <w:rPr>
          <w:rFonts w:ascii="Calibri" w:hAnsi="Calibri" w:cs="Arial"/>
          <w:lang w:val="en-GB"/>
        </w:rPr>
      </w:pPr>
      <w:r w:rsidRPr="00760DF8">
        <w:rPr>
          <w:rFonts w:ascii="Calibri" w:hAnsi="Calibri" w:cs="Arial"/>
          <w:lang w:val="en-GB"/>
        </w:rPr>
        <w:t>preceptor’s self-evaluation</w:t>
      </w:r>
      <w:r>
        <w:rPr>
          <w:rFonts w:ascii="Calibri" w:hAnsi="Calibri" w:cs="Arial"/>
          <w:lang w:val="en-GB"/>
        </w:rPr>
        <w:t xml:space="preserve"> (Annually) </w:t>
      </w:r>
    </w:p>
    <w:p w:rsidR="007330D6" w:rsidRDefault="007330D6" w:rsidP="007330D6">
      <w:pPr>
        <w:tabs>
          <w:tab w:val="left" w:pos="1080"/>
        </w:tabs>
        <w:ind w:left="1080" w:hanging="1080"/>
        <w:rPr>
          <w:rFonts w:ascii="Calibri" w:hAnsi="Calibri" w:cs="Arial"/>
          <w:b/>
          <w:lang w:val="en-GB"/>
        </w:rPr>
      </w:pPr>
    </w:p>
    <w:p w:rsidR="007330D6" w:rsidRDefault="007330D6" w:rsidP="007330D6">
      <w:pPr>
        <w:tabs>
          <w:tab w:val="left" w:pos="1080"/>
        </w:tabs>
        <w:ind w:left="1080" w:hanging="1080"/>
        <w:rPr>
          <w:rFonts w:ascii="Calibri" w:hAnsi="Calibri" w:cs="Arial"/>
          <w:b/>
          <w:lang w:val="en-GB"/>
        </w:rPr>
      </w:pPr>
    </w:p>
    <w:p w:rsidR="00D234FB" w:rsidRDefault="007330D6" w:rsidP="00D234FB">
      <w:pPr>
        <w:rPr>
          <w:rFonts w:ascii="Calibri" w:hAnsi="Calibri" w:cs="Arial"/>
          <w:b/>
          <w:lang w:val="en-GB"/>
        </w:rPr>
      </w:pPr>
      <w:r>
        <w:rPr>
          <w:rFonts w:ascii="Calibri" w:hAnsi="Calibri" w:cs="Arial"/>
          <w:b/>
          <w:lang w:val="en-GB"/>
        </w:rPr>
        <w:br w:type="page"/>
      </w:r>
      <w:r w:rsidR="00D234FB">
        <w:rPr>
          <w:rFonts w:ascii="Calibri" w:hAnsi="Calibri" w:cs="Arial"/>
          <w:b/>
          <w:lang w:val="en-GB"/>
        </w:rPr>
        <w:t>RESIDENTS PERSONAL LEARNING OBJECTIVES FOR ROTATION</w:t>
      </w:r>
    </w:p>
    <w:p w:rsidR="00D234FB" w:rsidRDefault="00D234FB" w:rsidP="00D234FB">
      <w:pPr>
        <w:rPr>
          <w:rFonts w:ascii="Calibri" w:hAnsi="Calibri" w:cs="Arial"/>
          <w:b/>
          <w:lang w:val="en-GB"/>
        </w:rPr>
      </w:pPr>
    </w:p>
    <w:p w:rsidR="00D234FB" w:rsidRDefault="00D234FB" w:rsidP="00D234FB">
      <w:pPr>
        <w:rPr>
          <w:rFonts w:ascii="Calibri" w:hAnsi="Calibri" w:cs="Arial"/>
          <w:lang w:val="en-GB"/>
        </w:rPr>
      </w:pPr>
      <w:r>
        <w:rPr>
          <w:rFonts w:ascii="Calibri" w:hAnsi="Calibri" w:cs="Arial"/>
          <w:lang w:val="en-GB"/>
        </w:rPr>
        <w:t xml:space="preserve">Prior to the start of the rotation the resident will enter three to five personal learning objectives into their one45 procedure log.  The resident and preceptor will review these personal learning objectives together on the first day of the rotation.  Once the preceptor has read and discussed these personal learning objectives with the resident they will sign off in the procedure feedback log.  The preceptor will then take steps to integrate learning activities into the rotation to help the resident achieve these learning objectives.   </w:t>
      </w:r>
    </w:p>
    <w:p w:rsidR="00D234FB" w:rsidRDefault="00D234FB" w:rsidP="00D234FB">
      <w:pPr>
        <w:rPr>
          <w:rFonts w:ascii="Calibri" w:hAnsi="Calibri" w:cs="Arial"/>
          <w:lang w:val="en-GB"/>
        </w:rPr>
      </w:pPr>
    </w:p>
    <w:p w:rsidR="00D234FB" w:rsidRPr="00D760D2" w:rsidRDefault="00D234FB" w:rsidP="00D234FB">
      <w:pPr>
        <w:rPr>
          <w:rFonts w:ascii="Calibri" w:hAnsi="Calibri" w:cs="Arial"/>
          <w:lang w:val="en-GB"/>
        </w:rPr>
      </w:pPr>
      <w:r>
        <w:rPr>
          <w:rFonts w:ascii="Calibri" w:hAnsi="Calibri" w:cs="Arial"/>
          <w:lang w:val="en-GB"/>
        </w:rPr>
        <w:t xml:space="preserve">The achievement of these objectives will be assessed and documented in section D. of both the midpoint and final evaluation forms. </w:t>
      </w:r>
    </w:p>
    <w:p w:rsidR="00D234FB" w:rsidRDefault="00D234FB" w:rsidP="00D234FB">
      <w:pPr>
        <w:rPr>
          <w:rFonts w:ascii="Calibri" w:hAnsi="Calibri" w:cs="Arial"/>
          <w:b/>
          <w:lang w:val="en-GB"/>
        </w:rPr>
      </w:pPr>
    </w:p>
    <w:p w:rsidR="00D234FB" w:rsidRPr="00FD636D" w:rsidRDefault="00D234FB" w:rsidP="00D234FB">
      <w:pPr>
        <w:spacing w:after="200" w:line="276" w:lineRule="auto"/>
        <w:rPr>
          <w:rFonts w:ascii="Calibri" w:eastAsia="Calibri" w:hAnsi="Calibri"/>
          <w:b/>
          <w:sz w:val="28"/>
          <w:szCs w:val="22"/>
          <w:lang w:val="en-CA"/>
        </w:rPr>
      </w:pPr>
      <w:r w:rsidRPr="00FD636D">
        <w:rPr>
          <w:rFonts w:ascii="Calibri" w:eastAsia="Calibri" w:hAnsi="Calibri"/>
          <w:b/>
          <w:sz w:val="28"/>
          <w:szCs w:val="22"/>
          <w:lang w:val="en-CA"/>
        </w:rPr>
        <w:t xml:space="preserve">Goals and Objectives </w:t>
      </w:r>
      <w:proofErr w:type="gramStart"/>
      <w:r w:rsidRPr="00FD636D">
        <w:rPr>
          <w:rFonts w:ascii="Calibri" w:eastAsia="Calibri" w:hAnsi="Calibri"/>
          <w:b/>
          <w:sz w:val="28"/>
          <w:szCs w:val="22"/>
          <w:lang w:val="en-CA"/>
        </w:rPr>
        <w:t>For</w:t>
      </w:r>
      <w:proofErr w:type="gramEnd"/>
      <w:r w:rsidRPr="00FD636D">
        <w:rPr>
          <w:rFonts w:ascii="Calibri" w:eastAsia="Calibri" w:hAnsi="Calibri"/>
          <w:b/>
          <w:sz w:val="28"/>
          <w:szCs w:val="22"/>
          <w:lang w:val="en-CA"/>
        </w:rPr>
        <w:t xml:space="preserve"> All Direct Patient Care Rotations (Goals 2-4)</w:t>
      </w:r>
    </w:p>
    <w:p w:rsidR="00D234FB" w:rsidRPr="00FD636D" w:rsidRDefault="00D234FB" w:rsidP="00D234FB">
      <w:pPr>
        <w:tabs>
          <w:tab w:val="left" w:pos="-1440"/>
        </w:tabs>
        <w:ind w:left="1080" w:hanging="1080"/>
        <w:rPr>
          <w:rFonts w:ascii="Calibri" w:hAnsi="Calibri" w:cs="Arial"/>
          <w:b/>
          <w:lang w:val="en-GB"/>
        </w:rPr>
      </w:pPr>
      <w:r w:rsidRPr="00FD636D">
        <w:rPr>
          <w:rFonts w:ascii="Calibri" w:hAnsi="Calibri" w:cs="Arial"/>
          <w:b/>
          <w:lang w:val="en-GB"/>
        </w:rPr>
        <w:t>Goal 2:</w:t>
      </w:r>
    </w:p>
    <w:p w:rsidR="00D234FB" w:rsidRPr="00FD636D" w:rsidRDefault="00D234FB" w:rsidP="00D234FB">
      <w:pPr>
        <w:tabs>
          <w:tab w:val="left" w:pos="-1440"/>
        </w:tabs>
        <w:ind w:left="1080" w:hanging="1080"/>
        <w:rPr>
          <w:rFonts w:ascii="Calibri" w:hAnsi="Calibri" w:cs="Arial"/>
          <w:lang w:val="en-GB"/>
        </w:rPr>
      </w:pPr>
      <w:r w:rsidRPr="00FD636D">
        <w:rPr>
          <w:rFonts w:ascii="Calibri" w:hAnsi="Calibri" w:cs="Arial"/>
          <w:lang w:val="en-GB"/>
        </w:rPr>
        <w:t xml:space="preserve"> </w:t>
      </w:r>
      <w:r w:rsidRPr="00FD636D">
        <w:rPr>
          <w:rFonts w:ascii="Calibri" w:hAnsi="Calibri" w:cs="Arial"/>
          <w:lang w:val="en-GB"/>
        </w:rPr>
        <w:tab/>
      </w:r>
    </w:p>
    <w:p w:rsidR="00D234FB" w:rsidRPr="00FD636D" w:rsidRDefault="00D234FB" w:rsidP="00D234FB">
      <w:pPr>
        <w:tabs>
          <w:tab w:val="left" w:pos="-1440"/>
        </w:tabs>
        <w:rPr>
          <w:rFonts w:ascii="Calibri" w:hAnsi="Calibri" w:cs="Arial"/>
          <w:lang w:val="en-GB"/>
        </w:rPr>
      </w:pPr>
      <w:r w:rsidRPr="00FD636D">
        <w:rPr>
          <w:rFonts w:ascii="Calibri" w:hAnsi="Calibri" w:cs="Arial"/>
          <w:lang w:val="en-GB"/>
        </w:rPr>
        <w:t>Develop and integrate the knowledge required to provide direct patient care as a member of the inter-professional team.</w:t>
      </w:r>
    </w:p>
    <w:p w:rsidR="00D234FB" w:rsidRPr="00FD636D" w:rsidRDefault="00D234FB" w:rsidP="00D234FB">
      <w:pPr>
        <w:tabs>
          <w:tab w:val="left" w:pos="-1440"/>
        </w:tabs>
        <w:rPr>
          <w:rFonts w:ascii="Calibri" w:hAnsi="Calibri" w:cs="Arial"/>
          <w:b/>
          <w:lang w:val="en-GB"/>
        </w:rPr>
      </w:pPr>
      <w:bookmarkStart w:id="0" w:name="_GoBack"/>
      <w:bookmarkEnd w:id="0"/>
    </w:p>
    <w:p w:rsidR="00D234FB" w:rsidRPr="00FD636D" w:rsidRDefault="00D234FB" w:rsidP="00D234FB">
      <w:pPr>
        <w:tabs>
          <w:tab w:val="left" w:pos="-1440"/>
        </w:tabs>
        <w:rPr>
          <w:rFonts w:ascii="Calibri" w:hAnsi="Calibri" w:cs="Arial"/>
          <w:b/>
          <w:lang w:val="en-GB"/>
        </w:rPr>
      </w:pPr>
      <w:r w:rsidRPr="00FD636D">
        <w:rPr>
          <w:rFonts w:ascii="Calibri" w:hAnsi="Calibri" w:cs="Arial"/>
          <w:b/>
          <w:lang w:val="en-GB"/>
        </w:rPr>
        <w:t>Objectives:</w:t>
      </w:r>
    </w:p>
    <w:p w:rsidR="00D234FB" w:rsidRPr="00FD636D" w:rsidRDefault="00D234FB" w:rsidP="00D234FB">
      <w:pPr>
        <w:tabs>
          <w:tab w:val="left" w:pos="-1440"/>
        </w:tabs>
        <w:rPr>
          <w:rFonts w:ascii="Calibri" w:hAnsi="Calibri" w:cs="Arial"/>
          <w:b/>
          <w:lang w:val="en-GB"/>
        </w:rPr>
      </w:pPr>
    </w:p>
    <w:p w:rsidR="00D234FB" w:rsidRPr="00FD636D" w:rsidRDefault="00D234FB" w:rsidP="00D234FB">
      <w:pPr>
        <w:tabs>
          <w:tab w:val="left" w:pos="-1440"/>
        </w:tabs>
        <w:rPr>
          <w:rFonts w:ascii="Calibri" w:hAnsi="Calibri" w:cs="Arial"/>
          <w:lang w:val="en-GB"/>
        </w:rPr>
      </w:pPr>
      <w:r w:rsidRPr="00FD636D">
        <w:rPr>
          <w:rFonts w:ascii="Calibri" w:hAnsi="Calibri" w:cs="Arial"/>
          <w:lang w:val="en-GB"/>
        </w:rPr>
        <w:t>The resident will be able to:</w:t>
      </w:r>
    </w:p>
    <w:p w:rsidR="00D234FB" w:rsidRPr="00FD636D" w:rsidRDefault="00D234FB" w:rsidP="00D234FB">
      <w:pPr>
        <w:tabs>
          <w:tab w:val="left" w:pos="-1440"/>
        </w:tabs>
        <w:rPr>
          <w:rFonts w:ascii="Calibri" w:hAnsi="Calibri" w:cs="Arial"/>
          <w:lang w:val="en-GB"/>
        </w:rPr>
      </w:pPr>
    </w:p>
    <w:p w:rsidR="00D234FB" w:rsidRPr="00FD636D" w:rsidRDefault="00D234FB" w:rsidP="00D234FB">
      <w:pPr>
        <w:numPr>
          <w:ilvl w:val="0"/>
          <w:numId w:val="30"/>
        </w:numPr>
        <w:tabs>
          <w:tab w:val="left" w:pos="-1440"/>
        </w:tabs>
        <w:spacing w:after="200" w:line="276" w:lineRule="auto"/>
        <w:ind w:left="720"/>
        <w:contextualSpacing/>
        <w:rPr>
          <w:rFonts w:ascii="Calibri" w:hAnsi="Calibri" w:cs="Arial"/>
          <w:lang w:val="en-GB"/>
        </w:rPr>
      </w:pPr>
      <w:r w:rsidRPr="00FD636D">
        <w:rPr>
          <w:rFonts w:ascii="Calibri" w:hAnsi="Calibri" w:cs="Arial"/>
          <w:lang w:val="en-GB"/>
        </w:rPr>
        <w:t xml:space="preserve">Relate knowledge of the pathophysiology, risk factors, </w:t>
      </w:r>
      <w:proofErr w:type="spellStart"/>
      <w:r w:rsidRPr="00FD636D">
        <w:rPr>
          <w:rFonts w:ascii="Calibri" w:hAnsi="Calibri" w:cs="Arial"/>
          <w:lang w:val="en-GB"/>
        </w:rPr>
        <w:t>etiology</w:t>
      </w:r>
      <w:proofErr w:type="spellEnd"/>
      <w:r w:rsidRPr="00FD636D">
        <w:rPr>
          <w:rFonts w:ascii="Calibri" w:hAnsi="Calibri" w:cs="Arial"/>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p>
    <w:p w:rsidR="00D234FB" w:rsidRPr="00FD636D" w:rsidRDefault="00D234FB" w:rsidP="00D234FB">
      <w:pPr>
        <w:tabs>
          <w:tab w:val="left" w:pos="-1440"/>
        </w:tabs>
        <w:ind w:left="720" w:hanging="720"/>
        <w:rPr>
          <w:rFonts w:ascii="Calibri" w:hAnsi="Calibri" w:cs="Arial"/>
          <w:lang w:val="en-GB"/>
        </w:rPr>
      </w:pP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Acquire and utilize knowledge of safe medication practices to manage and improve medication use for patients. (2018 CPRB 3.2.5, 3.2.6, 3.3.2) </w:t>
      </w:r>
    </w:p>
    <w:p w:rsidR="00D234FB" w:rsidRPr="00FD636D" w:rsidRDefault="00D234FB" w:rsidP="00D234FB">
      <w:pPr>
        <w:tabs>
          <w:tab w:val="left" w:pos="-1440"/>
        </w:tabs>
        <w:ind w:left="720" w:hanging="720"/>
        <w:rPr>
          <w:rFonts w:ascii="Calibri" w:hAnsi="Calibri" w:cs="Arial"/>
          <w:b/>
          <w:lang w:val="en-GB"/>
        </w:rPr>
      </w:pPr>
    </w:p>
    <w:p w:rsidR="00D234FB" w:rsidRPr="00FD636D" w:rsidRDefault="00D234FB" w:rsidP="00D234FB">
      <w:pPr>
        <w:tabs>
          <w:tab w:val="left" w:pos="-1440"/>
        </w:tabs>
        <w:ind w:left="1440" w:hanging="1440"/>
        <w:rPr>
          <w:rFonts w:ascii="Calibri" w:hAnsi="Calibri" w:cs="Arial"/>
          <w:lang w:val="en-GB"/>
        </w:rPr>
      </w:pPr>
      <w:r w:rsidRPr="00FD636D">
        <w:rPr>
          <w:rFonts w:ascii="Calibri" w:hAnsi="Calibri" w:cs="Arial"/>
          <w:b/>
          <w:lang w:val="en-GB"/>
        </w:rPr>
        <w:t>Goal 3:</w:t>
      </w:r>
      <w:r w:rsidRPr="00FD636D">
        <w:rPr>
          <w:rFonts w:ascii="Calibri" w:hAnsi="Calibri" w:cs="Arial"/>
          <w:lang w:val="en-GB"/>
        </w:rPr>
        <w:t xml:space="preserve"> </w:t>
      </w:r>
      <w:r w:rsidRPr="00FD636D">
        <w:rPr>
          <w:rFonts w:ascii="Calibri" w:hAnsi="Calibri" w:cs="Arial"/>
          <w:lang w:val="en-GB"/>
        </w:rPr>
        <w:tab/>
      </w:r>
    </w:p>
    <w:p w:rsidR="00D234FB" w:rsidRPr="00FD636D" w:rsidRDefault="00D234FB" w:rsidP="00D234FB">
      <w:pPr>
        <w:tabs>
          <w:tab w:val="left" w:pos="-1440"/>
        </w:tabs>
        <w:ind w:left="1440" w:hanging="1440"/>
        <w:rPr>
          <w:rFonts w:ascii="Calibri" w:hAnsi="Calibri" w:cs="Arial"/>
          <w:lang w:val="en-GB"/>
        </w:rPr>
      </w:pPr>
    </w:p>
    <w:p w:rsidR="00D234FB" w:rsidRPr="00FD636D" w:rsidRDefault="00D234FB" w:rsidP="00D234FB">
      <w:pPr>
        <w:tabs>
          <w:tab w:val="left" w:pos="-1440"/>
        </w:tabs>
        <w:rPr>
          <w:rFonts w:ascii="Calibri" w:hAnsi="Calibri" w:cs="Arial"/>
          <w:lang w:val="en-GB"/>
        </w:rPr>
      </w:pPr>
      <w:r w:rsidRPr="00FD636D">
        <w:rPr>
          <w:rFonts w:ascii="Calibri" w:hAnsi="Calibri" w:cs="Arial"/>
          <w:lang w:val="en-GB"/>
        </w:rPr>
        <w:t>Demonstrate the necessary clinical skills to provide direct patient care as a member of the inter-professional team.</w:t>
      </w:r>
    </w:p>
    <w:p w:rsidR="00D234FB" w:rsidRPr="00FD636D" w:rsidRDefault="00D234FB" w:rsidP="00D234FB">
      <w:pPr>
        <w:tabs>
          <w:tab w:val="left" w:pos="-1440"/>
        </w:tabs>
        <w:rPr>
          <w:rFonts w:ascii="Calibri" w:hAnsi="Calibri" w:cs="Arial"/>
          <w:lang w:val="en-GB"/>
        </w:rPr>
      </w:pPr>
    </w:p>
    <w:p w:rsidR="00D234FB" w:rsidRPr="00FD636D" w:rsidRDefault="00D234FB" w:rsidP="00D234FB">
      <w:pPr>
        <w:tabs>
          <w:tab w:val="left" w:pos="-1440"/>
        </w:tabs>
        <w:rPr>
          <w:rFonts w:ascii="Calibri" w:hAnsi="Calibri" w:cs="Arial"/>
          <w:b/>
          <w:lang w:val="en-GB"/>
        </w:rPr>
      </w:pPr>
      <w:r w:rsidRPr="00FD636D">
        <w:rPr>
          <w:rFonts w:ascii="Calibri" w:hAnsi="Calibri" w:cs="Arial"/>
          <w:b/>
          <w:lang w:val="en-GB"/>
        </w:rPr>
        <w:t>Objectives:</w:t>
      </w:r>
    </w:p>
    <w:p w:rsidR="00D234FB" w:rsidRPr="00FD636D" w:rsidRDefault="00D234FB" w:rsidP="00D234FB">
      <w:pPr>
        <w:tabs>
          <w:tab w:val="left" w:pos="-1440"/>
        </w:tabs>
        <w:rPr>
          <w:rFonts w:ascii="Calibri" w:hAnsi="Calibri" w:cs="Arial"/>
          <w:b/>
          <w:lang w:val="en-GB"/>
        </w:rPr>
      </w:pPr>
    </w:p>
    <w:p w:rsidR="00D234FB" w:rsidRPr="00FD636D" w:rsidRDefault="00D234FB" w:rsidP="00D234FB">
      <w:pPr>
        <w:tabs>
          <w:tab w:val="left" w:pos="-1440"/>
        </w:tabs>
        <w:rPr>
          <w:rFonts w:ascii="Calibri" w:hAnsi="Calibri" w:cs="Arial"/>
          <w:lang w:val="en-GB"/>
        </w:rPr>
      </w:pPr>
      <w:r w:rsidRPr="00FD636D">
        <w:rPr>
          <w:rFonts w:ascii="Calibri" w:hAnsi="Calibri" w:cs="Arial"/>
          <w:lang w:val="en-GB"/>
        </w:rPr>
        <w:t>The resident will be able to:</w:t>
      </w:r>
    </w:p>
    <w:p w:rsidR="00D234FB" w:rsidRPr="00FD636D" w:rsidRDefault="00D234FB" w:rsidP="00D234FB">
      <w:pPr>
        <w:tabs>
          <w:tab w:val="left" w:pos="-1440"/>
        </w:tabs>
        <w:rPr>
          <w:rFonts w:ascii="Calibri" w:hAnsi="Calibri" w:cs="Arial"/>
          <w:lang w:val="en-GB"/>
        </w:rPr>
      </w:pP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 xml:space="preserve">Place a high priority on, and be accountable for, selecting and providing care to patients who are most likely to experience drug therapy problems. (2018 CPRB 3.1.1.a, 3.1.7)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Establish a respectful, professional, ethical relationship with the patient and/or their caregiver(s). (2018 CPRB 3.1.4, 3.1.8.a)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Gather relevant patient information through patient interview and from all appropriate sources. (2018 CPRB 3.1.8.d.e)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4.</w:t>
      </w:r>
      <w:r w:rsidRPr="00FD636D">
        <w:rPr>
          <w:rFonts w:ascii="Calibri" w:hAnsi="Calibri" w:cs="Arial"/>
          <w:lang w:val="en-GB"/>
        </w:rPr>
        <w:tab/>
        <w:t xml:space="preserve">Develop a prioritized medical problem list and describe the currently active issues that are responsible for the patient’s admission or clinic visit. (2018 CPRB 3.1.8.f)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5.</w:t>
      </w:r>
      <w:r w:rsidRPr="00FD636D">
        <w:rPr>
          <w:rFonts w:ascii="Calibri" w:hAnsi="Calibri" w:cs="Arial"/>
          <w:lang w:val="en-GB"/>
        </w:rPr>
        <w:tab/>
        <w:t xml:space="preserve">Identify, justify, and prioritize a list of patient-specific drug therapy problems. (2018 CPRB 3.1.8.c, 3.2.4)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6.</w:t>
      </w:r>
      <w:r w:rsidRPr="00FD636D">
        <w:rPr>
          <w:rFonts w:ascii="Calibri" w:hAnsi="Calibri" w:cs="Arial"/>
          <w:lang w:val="en-GB"/>
        </w:rPr>
        <w:tab/>
        <w:t xml:space="preserve">Establish and incorporate patient’s desired outcome(s) of therapy and principles of shared decision making into his/her practice.  (2018 CPRB 3.1.5, 3.1.6, 3.1.8.b.f)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7.</w:t>
      </w:r>
      <w:r w:rsidRPr="00FD636D">
        <w:rPr>
          <w:rFonts w:ascii="Calibri" w:hAnsi="Calibri" w:cs="Arial"/>
          <w:lang w:val="en-GB"/>
        </w:rPr>
        <w:tab/>
        <w:t xml:space="preserve">Establish care plans for individual patients that include consideration of the patient's goals and the roles of the other team members. (2018 CPRB 3.1.5, 3.1.6, 3.1.8.b.f)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8.</w:t>
      </w:r>
      <w:r w:rsidRPr="00FD636D">
        <w:rPr>
          <w:rFonts w:ascii="Calibri" w:hAnsi="Calibri" w:cs="Arial"/>
          <w:lang w:val="en-GB"/>
        </w:rPr>
        <w:tab/>
        <w:t xml:space="preserve">Identify, prioritize, assess, and justify a list of reasonable therapeutic alternatives and discuss pros/cons of each, considering efficacy, safety, patient factors, administration issues, and cost. (2018 CPRB 3.1.2.b.c, 3.1.8.d.e.f)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9.</w:t>
      </w:r>
      <w:r w:rsidRPr="00FD636D">
        <w:rPr>
          <w:rFonts w:ascii="Calibri" w:hAnsi="Calibri" w:cs="Arial"/>
          <w:lang w:val="en-GB"/>
        </w:rPr>
        <w:tab/>
        <w:t>Develop, prioritize, justify, defend and implement a list of patient-specific recommendations for identified drug therapy problems. (2018 CPRB 3.1.1.d, 3.1.3.c</w:t>
      </w:r>
      <w:proofErr w:type="gramStart"/>
      <w:r w:rsidRPr="00FD636D">
        <w:rPr>
          <w:rFonts w:ascii="Calibri" w:hAnsi="Calibri" w:cs="Arial"/>
          <w:lang w:val="en-GB"/>
        </w:rPr>
        <w:t>,  3.1.6,3.1.8.f.g</w:t>
      </w:r>
      <w:proofErr w:type="gramEnd"/>
      <w:r w:rsidRPr="00FD636D">
        <w:rPr>
          <w:rFonts w:ascii="Calibri" w:hAnsi="Calibri" w:cs="Arial"/>
          <w:lang w:val="en-GB"/>
        </w:rPr>
        <w:t xml:space="preserve">)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10.</w:t>
      </w:r>
      <w:r w:rsidRPr="00FD636D">
        <w:rPr>
          <w:rFonts w:ascii="Calibri" w:hAnsi="Calibri" w:cs="Arial"/>
          <w:lang w:val="en-GB"/>
        </w:rPr>
        <w:tab/>
        <w:t xml:space="preserve">Design and implement monitoring plans for drug therapy outcomes that accommodate new or changing information. Provide patient education related to their medication, self-management and or monitoring (2018 CPRB 3.1.8.h.i)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11.</w:t>
      </w:r>
      <w:r w:rsidRPr="00FD636D">
        <w:rPr>
          <w:rFonts w:ascii="Calibri" w:hAnsi="Calibri" w:cs="Arial"/>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12.</w:t>
      </w:r>
      <w:r w:rsidRPr="00FD636D">
        <w:rPr>
          <w:rFonts w:ascii="Calibri" w:hAnsi="Calibri" w:cs="Arial"/>
          <w:lang w:val="en-GB"/>
        </w:rPr>
        <w:tab/>
        <w:t>Recognize when care should be handed over to another team member. (2018 CPRB 3.1.3.a.b.e.f)</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13.</w:t>
      </w:r>
      <w:r w:rsidRPr="00FD636D">
        <w:rPr>
          <w:rFonts w:ascii="Calibri" w:hAnsi="Calibri" w:cs="Arial"/>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14.</w:t>
      </w:r>
      <w:r w:rsidRPr="00FD636D">
        <w:rPr>
          <w:rFonts w:ascii="Calibri" w:hAnsi="Calibri" w:cs="Arial"/>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15.</w:t>
      </w:r>
      <w:r w:rsidRPr="00FD636D">
        <w:rPr>
          <w:rFonts w:ascii="Calibri" w:hAnsi="Calibri" w:cs="Arial"/>
          <w:lang w:val="en-GB"/>
        </w:rPr>
        <w:tab/>
        <w:t xml:space="preserve">Independently prioritize tasks, think critically, use scientific reasoning, problem solve and manage own time. (2018 CPRB 2.1.5.3, 3.1.1.c, 3.4.1) </w:t>
      </w:r>
    </w:p>
    <w:p w:rsidR="00D234FB" w:rsidRPr="00FD636D" w:rsidRDefault="00D234FB" w:rsidP="00D234FB">
      <w:pPr>
        <w:tabs>
          <w:tab w:val="left" w:pos="-1440"/>
        </w:tabs>
        <w:rPr>
          <w:rFonts w:ascii="Calibri" w:hAnsi="Calibri" w:cs="Arial"/>
          <w:lang w:val="en-GB"/>
        </w:rPr>
      </w:pPr>
    </w:p>
    <w:p w:rsidR="00D234FB" w:rsidRPr="00FD636D" w:rsidRDefault="00D234FB" w:rsidP="00D234FB">
      <w:pPr>
        <w:tabs>
          <w:tab w:val="left" w:pos="-1440"/>
        </w:tabs>
        <w:rPr>
          <w:rFonts w:ascii="Calibri" w:hAnsi="Calibri" w:cs="Arial"/>
          <w:lang w:val="en-GB"/>
        </w:rPr>
      </w:pPr>
    </w:p>
    <w:p w:rsidR="00D234FB" w:rsidRPr="00FD636D" w:rsidRDefault="00D234FB" w:rsidP="00D234FB">
      <w:pPr>
        <w:tabs>
          <w:tab w:val="left" w:pos="-1440"/>
        </w:tabs>
        <w:ind w:left="1440" w:hanging="1440"/>
        <w:rPr>
          <w:rFonts w:ascii="Calibri" w:hAnsi="Calibri" w:cs="Arial"/>
          <w:lang w:val="en-GB"/>
        </w:rPr>
      </w:pPr>
      <w:r w:rsidRPr="00FD636D">
        <w:rPr>
          <w:rFonts w:ascii="Calibri" w:hAnsi="Calibri" w:cs="Arial"/>
          <w:b/>
          <w:lang w:val="en-GB"/>
        </w:rPr>
        <w:t>Goal 4:</w:t>
      </w:r>
      <w:r w:rsidRPr="00FD636D">
        <w:rPr>
          <w:rFonts w:ascii="Calibri" w:hAnsi="Calibri" w:cs="Arial"/>
          <w:lang w:val="en-GB"/>
        </w:rPr>
        <w:t xml:space="preserve"> </w:t>
      </w:r>
      <w:r w:rsidRPr="00FD636D">
        <w:rPr>
          <w:rFonts w:ascii="Calibri" w:hAnsi="Calibri" w:cs="Arial"/>
          <w:lang w:val="en-GB"/>
        </w:rPr>
        <w:tab/>
      </w:r>
    </w:p>
    <w:p w:rsidR="00D234FB" w:rsidRPr="00FD636D" w:rsidRDefault="00D234FB" w:rsidP="00D234FB">
      <w:pPr>
        <w:tabs>
          <w:tab w:val="left" w:pos="-1440"/>
        </w:tabs>
        <w:ind w:left="1440" w:hanging="1440"/>
        <w:rPr>
          <w:rFonts w:ascii="Calibri" w:hAnsi="Calibri" w:cs="Arial"/>
          <w:lang w:val="en-GB"/>
        </w:rPr>
      </w:pPr>
    </w:p>
    <w:p w:rsidR="00D234FB" w:rsidRPr="00FD636D" w:rsidRDefault="00D234FB" w:rsidP="00D234FB">
      <w:pPr>
        <w:tabs>
          <w:tab w:val="left" w:pos="-1440"/>
        </w:tabs>
        <w:rPr>
          <w:rFonts w:ascii="Calibri" w:hAnsi="Calibri" w:cs="Arial"/>
          <w:lang w:val="en-GB"/>
        </w:rPr>
      </w:pPr>
      <w:r w:rsidRPr="00FD636D">
        <w:rPr>
          <w:rFonts w:ascii="Calibri" w:hAnsi="Calibri" w:cs="Arial"/>
          <w:lang w:val="en-GB"/>
        </w:rPr>
        <w:t>Demonstrate the attitudes and behaviours that are hallmarks of a practice leader and mature professional.</w:t>
      </w:r>
    </w:p>
    <w:p w:rsidR="00D234FB" w:rsidRPr="00FD636D" w:rsidRDefault="00D234FB" w:rsidP="00D234FB">
      <w:pPr>
        <w:tabs>
          <w:tab w:val="left" w:pos="-1440"/>
        </w:tabs>
        <w:rPr>
          <w:rFonts w:ascii="Calibri" w:hAnsi="Calibri" w:cs="Arial"/>
          <w:lang w:val="en-GB"/>
        </w:rPr>
      </w:pPr>
    </w:p>
    <w:p w:rsidR="00D234FB" w:rsidRPr="00FD636D" w:rsidRDefault="00D234FB" w:rsidP="00D234FB">
      <w:pPr>
        <w:tabs>
          <w:tab w:val="left" w:pos="-1440"/>
        </w:tabs>
        <w:rPr>
          <w:rFonts w:ascii="Calibri" w:hAnsi="Calibri" w:cs="Arial"/>
          <w:b/>
          <w:lang w:val="en-GB"/>
        </w:rPr>
      </w:pPr>
      <w:r w:rsidRPr="00FD636D">
        <w:rPr>
          <w:rFonts w:ascii="Calibri" w:hAnsi="Calibri" w:cs="Arial"/>
          <w:b/>
          <w:lang w:val="en-GB"/>
        </w:rPr>
        <w:t>Objectives:</w:t>
      </w:r>
    </w:p>
    <w:p w:rsidR="00D234FB" w:rsidRPr="00FD636D" w:rsidRDefault="00D234FB" w:rsidP="00D234FB">
      <w:pPr>
        <w:tabs>
          <w:tab w:val="left" w:pos="-1440"/>
        </w:tabs>
        <w:rPr>
          <w:rFonts w:ascii="Calibri" w:hAnsi="Calibri" w:cs="Arial"/>
          <w:b/>
          <w:lang w:val="en-GB"/>
        </w:rPr>
      </w:pPr>
    </w:p>
    <w:p w:rsidR="00D234FB" w:rsidRPr="00FD636D" w:rsidRDefault="00D234FB" w:rsidP="00D234FB">
      <w:pPr>
        <w:tabs>
          <w:tab w:val="left" w:pos="-1440"/>
        </w:tabs>
        <w:rPr>
          <w:rFonts w:ascii="Calibri" w:hAnsi="Calibri" w:cs="Arial"/>
          <w:lang w:val="en-GB"/>
        </w:rPr>
      </w:pPr>
      <w:r w:rsidRPr="00FD636D">
        <w:rPr>
          <w:rFonts w:ascii="Calibri" w:hAnsi="Calibri" w:cs="Arial"/>
          <w:lang w:val="en-GB"/>
        </w:rPr>
        <w:t>The resident will:</w:t>
      </w:r>
    </w:p>
    <w:p w:rsidR="00D234FB" w:rsidRPr="00FD636D" w:rsidRDefault="00D234FB" w:rsidP="00D234FB">
      <w:pPr>
        <w:tabs>
          <w:tab w:val="left" w:pos="-1440"/>
        </w:tabs>
        <w:rPr>
          <w:rFonts w:ascii="Calibri" w:hAnsi="Calibri" w:cs="Arial"/>
          <w:lang w:val="en-GB"/>
        </w:rPr>
      </w:pPr>
    </w:p>
    <w:p w:rsidR="00D234FB" w:rsidRPr="00FD636D" w:rsidRDefault="00D234FB" w:rsidP="00D234FB">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D234FB" w:rsidRPr="00FD636D" w:rsidRDefault="00D234FB" w:rsidP="00D234FB">
      <w:pPr>
        <w:spacing w:after="200" w:line="276" w:lineRule="auto"/>
        <w:ind w:left="720" w:hanging="720"/>
        <w:rPr>
          <w:rFonts w:ascii="Calibri" w:eastAsia="Calibri" w:hAnsi="Calibri"/>
          <w:sz w:val="22"/>
          <w:szCs w:val="22"/>
          <w:lang w:val="en-CA"/>
        </w:rPr>
      </w:pPr>
      <w:r w:rsidRPr="00FD636D">
        <w:rPr>
          <w:rFonts w:ascii="Calibri" w:hAnsi="Calibri" w:cs="Arial"/>
          <w:lang w:val="en-GB"/>
        </w:rPr>
        <w:t>2.</w:t>
      </w:r>
      <w:r w:rsidRPr="00FD636D">
        <w:rPr>
          <w:rFonts w:ascii="Calibri" w:hAnsi="Calibri" w:cs="Arial"/>
          <w:lang w:val="en-GB"/>
        </w:rPr>
        <w:tab/>
        <w:t>Demonstrate commitment to the profession, exhibiting professional and ethical conduct. Demonstrate respect for colleagues and members of care teams and understand of role within the inter-professional team. (2018 CPRB 2.1.5.6, 3.1.3.a.b.c.d, 3.2.2, 3.3.4)</w:t>
      </w:r>
    </w:p>
    <w:p w:rsidR="00D234FB" w:rsidRPr="00FD636D" w:rsidRDefault="00D234FB" w:rsidP="00D234FB">
      <w:pPr>
        <w:spacing w:after="200" w:line="276" w:lineRule="auto"/>
        <w:rPr>
          <w:rFonts w:ascii="Calibri" w:eastAsia="Calibri" w:hAnsi="Calibri"/>
          <w:b/>
          <w:szCs w:val="22"/>
          <w:lang w:val="en-CA"/>
        </w:rPr>
      </w:pPr>
    </w:p>
    <w:p w:rsidR="00D234FB" w:rsidRDefault="00D234FB" w:rsidP="00D234FB">
      <w:pPr>
        <w:rPr>
          <w:rFonts w:ascii="Calibri" w:hAnsi="Calibri" w:cs="Arial"/>
          <w:b/>
          <w:lang w:val="en-GB"/>
        </w:rPr>
      </w:pPr>
    </w:p>
    <w:p w:rsidR="00D760D2" w:rsidRDefault="00D760D2" w:rsidP="007330D6">
      <w:pPr>
        <w:rPr>
          <w:rFonts w:ascii="Calibri" w:hAnsi="Calibri" w:cs="Arial"/>
          <w:b/>
          <w:lang w:val="en-GB"/>
        </w:rPr>
      </w:pPr>
    </w:p>
    <w:sectPr w:rsidR="00D760D2" w:rsidSect="00533F78">
      <w:footerReference w:type="defaul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A1" w:rsidRDefault="00C248A1" w:rsidP="009647CB">
      <w:r>
        <w:separator/>
      </w:r>
    </w:p>
  </w:endnote>
  <w:endnote w:type="continuationSeparator" w:id="0">
    <w:p w:rsidR="00C248A1" w:rsidRDefault="00C248A1"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BA" w:rsidRDefault="00485CBA">
    <w:pPr>
      <w:pStyle w:val="Footer"/>
      <w:rPr>
        <w:rFonts w:ascii="Tahoma" w:hAnsi="Tahoma" w:cs="Tahoma"/>
        <w:sz w:val="16"/>
      </w:rPr>
    </w:pPr>
    <w:r>
      <w:rPr>
        <w:rFonts w:ascii="Tahoma" w:hAnsi="Tahoma" w:cs="Tahoma"/>
        <w:sz w:val="16"/>
      </w:rPr>
      <w:t xml:space="preserve">Last revised </w:t>
    </w:r>
    <w:r w:rsidR="00EE31B2">
      <w:rPr>
        <w:rFonts w:ascii="Tahoma" w:hAnsi="Tahoma" w:cs="Tahoma"/>
        <w:sz w:val="16"/>
      </w:rPr>
      <w:t>May 27</w:t>
    </w:r>
    <w:r w:rsidR="007330D6" w:rsidRPr="007330D6">
      <w:rPr>
        <w:rFonts w:ascii="Tahoma" w:hAnsi="Tahoma" w:cs="Tahoma"/>
        <w:sz w:val="16"/>
        <w:vertAlign w:val="superscript"/>
      </w:rPr>
      <w:t>th</w:t>
    </w:r>
    <w:r w:rsidR="007330D6">
      <w:rPr>
        <w:rFonts w:ascii="Tahoma" w:hAnsi="Tahoma" w:cs="Tahoma"/>
        <w:sz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A1" w:rsidRDefault="00C248A1" w:rsidP="009647CB">
      <w:r>
        <w:separator/>
      </w:r>
    </w:p>
  </w:footnote>
  <w:footnote w:type="continuationSeparator" w:id="0">
    <w:p w:rsidR="00C248A1" w:rsidRDefault="00C248A1" w:rsidP="0096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8"/>
  </w:num>
  <w:num w:numId="4">
    <w:abstractNumId w:val="23"/>
  </w:num>
  <w:num w:numId="5">
    <w:abstractNumId w:val="25"/>
  </w:num>
  <w:num w:numId="6">
    <w:abstractNumId w:val="11"/>
  </w:num>
  <w:num w:numId="7">
    <w:abstractNumId w:val="10"/>
  </w:num>
  <w:num w:numId="8">
    <w:abstractNumId w:val="12"/>
  </w:num>
  <w:num w:numId="9">
    <w:abstractNumId w:val="15"/>
  </w:num>
  <w:num w:numId="10">
    <w:abstractNumId w:val="20"/>
  </w:num>
  <w:num w:numId="11">
    <w:abstractNumId w:val="3"/>
  </w:num>
  <w:num w:numId="12">
    <w:abstractNumId w:val="2"/>
  </w:num>
  <w:num w:numId="13">
    <w:abstractNumId w:val="21"/>
  </w:num>
  <w:num w:numId="14">
    <w:abstractNumId w:val="18"/>
  </w:num>
  <w:num w:numId="15">
    <w:abstractNumId w:val="6"/>
  </w:num>
  <w:num w:numId="16">
    <w:abstractNumId w:val="1"/>
  </w:num>
  <w:num w:numId="17">
    <w:abstractNumId w:val="27"/>
  </w:num>
  <w:num w:numId="18">
    <w:abstractNumId w:val="14"/>
  </w:num>
  <w:num w:numId="19">
    <w:abstractNumId w:val="13"/>
  </w:num>
  <w:num w:numId="20">
    <w:abstractNumId w:val="7"/>
  </w:num>
  <w:num w:numId="21">
    <w:abstractNumId w:val="26"/>
  </w:num>
  <w:num w:numId="22">
    <w:abstractNumId w:val="24"/>
  </w:num>
  <w:num w:numId="23">
    <w:abstractNumId w:val="29"/>
  </w:num>
  <w:num w:numId="24">
    <w:abstractNumId w:val="16"/>
  </w:num>
  <w:num w:numId="25">
    <w:abstractNumId w:val="8"/>
  </w:num>
  <w:num w:numId="26">
    <w:abstractNumId w:val="9"/>
  </w:num>
  <w:num w:numId="27">
    <w:abstractNumId w:val="19"/>
  </w:num>
  <w:num w:numId="28">
    <w:abstractNumId w:val="5"/>
  </w:num>
  <w:num w:numId="29">
    <w:abstractNumId w:val="22"/>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1495B"/>
    <w:rsid w:val="00033BAC"/>
    <w:rsid w:val="00061612"/>
    <w:rsid w:val="000B5F02"/>
    <w:rsid w:val="0014529B"/>
    <w:rsid w:val="001937E6"/>
    <w:rsid w:val="001A317C"/>
    <w:rsid w:val="001B1107"/>
    <w:rsid w:val="001C59A5"/>
    <w:rsid w:val="001C7689"/>
    <w:rsid w:val="001D0E10"/>
    <w:rsid w:val="001F1857"/>
    <w:rsid w:val="002127F4"/>
    <w:rsid w:val="00213F58"/>
    <w:rsid w:val="00242525"/>
    <w:rsid w:val="002652FF"/>
    <w:rsid w:val="00272C83"/>
    <w:rsid w:val="00277416"/>
    <w:rsid w:val="00290E4F"/>
    <w:rsid w:val="00294D34"/>
    <w:rsid w:val="002D5507"/>
    <w:rsid w:val="002F5B0C"/>
    <w:rsid w:val="003038F0"/>
    <w:rsid w:val="00307066"/>
    <w:rsid w:val="00331B2D"/>
    <w:rsid w:val="003653AD"/>
    <w:rsid w:val="003946A8"/>
    <w:rsid w:val="003C70F5"/>
    <w:rsid w:val="003D09FC"/>
    <w:rsid w:val="003E15BD"/>
    <w:rsid w:val="004113C5"/>
    <w:rsid w:val="00445027"/>
    <w:rsid w:val="00452E1F"/>
    <w:rsid w:val="0045759B"/>
    <w:rsid w:val="00473FDF"/>
    <w:rsid w:val="00485CBA"/>
    <w:rsid w:val="004B7E35"/>
    <w:rsid w:val="004C5920"/>
    <w:rsid w:val="004F6166"/>
    <w:rsid w:val="00511F16"/>
    <w:rsid w:val="0051322C"/>
    <w:rsid w:val="005319AC"/>
    <w:rsid w:val="00533F78"/>
    <w:rsid w:val="005602ED"/>
    <w:rsid w:val="00582A87"/>
    <w:rsid w:val="00680BFB"/>
    <w:rsid w:val="006974C7"/>
    <w:rsid w:val="006E2875"/>
    <w:rsid w:val="006E38A8"/>
    <w:rsid w:val="00700E64"/>
    <w:rsid w:val="00704EDD"/>
    <w:rsid w:val="00731A53"/>
    <w:rsid w:val="007330D6"/>
    <w:rsid w:val="007332F3"/>
    <w:rsid w:val="00745DAA"/>
    <w:rsid w:val="0075161A"/>
    <w:rsid w:val="00756CB9"/>
    <w:rsid w:val="00756F56"/>
    <w:rsid w:val="007A7DC5"/>
    <w:rsid w:val="007E1147"/>
    <w:rsid w:val="007F12B3"/>
    <w:rsid w:val="007F231F"/>
    <w:rsid w:val="00801E40"/>
    <w:rsid w:val="00810BB1"/>
    <w:rsid w:val="008139E2"/>
    <w:rsid w:val="008406EB"/>
    <w:rsid w:val="00853684"/>
    <w:rsid w:val="008706AF"/>
    <w:rsid w:val="00884BF8"/>
    <w:rsid w:val="0088788E"/>
    <w:rsid w:val="008A1D25"/>
    <w:rsid w:val="008C2D40"/>
    <w:rsid w:val="009647CB"/>
    <w:rsid w:val="009C1CE5"/>
    <w:rsid w:val="009D66DF"/>
    <w:rsid w:val="00A04BB7"/>
    <w:rsid w:val="00A26C42"/>
    <w:rsid w:val="00A74642"/>
    <w:rsid w:val="00A76F44"/>
    <w:rsid w:val="00AA72B6"/>
    <w:rsid w:val="00AD6467"/>
    <w:rsid w:val="00B27C30"/>
    <w:rsid w:val="00B72F02"/>
    <w:rsid w:val="00BA3028"/>
    <w:rsid w:val="00BC40AB"/>
    <w:rsid w:val="00BE2240"/>
    <w:rsid w:val="00BE3ECA"/>
    <w:rsid w:val="00C248A1"/>
    <w:rsid w:val="00C66D6B"/>
    <w:rsid w:val="00C85305"/>
    <w:rsid w:val="00CC51CD"/>
    <w:rsid w:val="00D234FB"/>
    <w:rsid w:val="00D267A9"/>
    <w:rsid w:val="00D64711"/>
    <w:rsid w:val="00D75D48"/>
    <w:rsid w:val="00D760D2"/>
    <w:rsid w:val="00D83118"/>
    <w:rsid w:val="00D85494"/>
    <w:rsid w:val="00D9146A"/>
    <w:rsid w:val="00DE3691"/>
    <w:rsid w:val="00DE5FD5"/>
    <w:rsid w:val="00E11FDA"/>
    <w:rsid w:val="00E73381"/>
    <w:rsid w:val="00EB1DB4"/>
    <w:rsid w:val="00EE31B2"/>
    <w:rsid w:val="00F044C5"/>
    <w:rsid w:val="00F046DB"/>
    <w:rsid w:val="00F2047E"/>
    <w:rsid w:val="00F32475"/>
    <w:rsid w:val="00F90A20"/>
    <w:rsid w:val="00F967AE"/>
    <w:rsid w:val="00FA5437"/>
    <w:rsid w:val="00FC7275"/>
    <w:rsid w:val="00FE687D"/>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customStyle="1" w:styleId="Default">
    <w:name w:val="Default"/>
    <w:rsid w:val="00D234FB"/>
    <w:pPr>
      <w:autoSpaceDE w:val="0"/>
      <w:autoSpaceDN w:val="0"/>
      <w:adjustRightInd w:val="0"/>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customStyle="1" w:styleId="Default">
    <w:name w:val="Default"/>
    <w:rsid w:val="00D234FB"/>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26A6-2350-4127-B569-A2BD63D5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Psychiatry ROAD</vt:lpstr>
    </vt:vector>
  </TitlesOfParts>
  <Company>Vancouver Island Health Authority</Company>
  <LinksUpToDate>false</LinksUpToDate>
  <CharactersWithSpaces>12610</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Psychiatry ROAD</dc:title>
  <dc:creator>CHarder</dc:creator>
  <cp:lastModifiedBy>Smith, Reginald</cp:lastModifiedBy>
  <cp:revision>2</cp:revision>
  <cp:lastPrinted>2014-10-03T23:00:00Z</cp:lastPrinted>
  <dcterms:created xsi:type="dcterms:W3CDTF">2019-07-16T22:39:00Z</dcterms:created>
  <dcterms:modified xsi:type="dcterms:W3CDTF">2019-07-16T22:39:00Z</dcterms:modified>
</cp:coreProperties>
</file>