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78" w:rsidRPr="00485CBA" w:rsidRDefault="003038F0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bookmarkStart w:id="0" w:name="_GoBack"/>
      <w:bookmarkEnd w:id="0"/>
      <w:r w:rsidRPr="00485CBA">
        <w:rPr>
          <w:rFonts w:ascii="Calibri" w:hAnsi="Calibri" w:cs="Arial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4503766</wp:posOffset>
            </wp:positionH>
            <wp:positionV relativeFrom="paragraph">
              <wp:posOffset>-149629</wp:posOffset>
            </wp:positionV>
            <wp:extent cx="1394114" cy="831273"/>
            <wp:effectExtent l="19050" t="0" r="0" b="0"/>
            <wp:wrapNone/>
            <wp:docPr id="2" name="Picture 1" descr="https://intranet.viha.ca/departments/communications/resources/PublishingImages/IH_color_300_high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viha.ca/departments/communications/resources/PublishingImages/IH_color_300_high-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4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E1F" w:rsidRPr="00485CBA">
        <w:rPr>
          <w:rFonts w:ascii="Calibri" w:hAnsi="Calibri" w:cs="Arial"/>
          <w:lang w:val="en-GB"/>
        </w:rPr>
        <w:tab/>
      </w:r>
    </w:p>
    <w:p w:rsidR="00533F78" w:rsidRPr="00485CBA" w:rsidRDefault="00533F78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</w:p>
    <w:p w:rsidR="00533F78" w:rsidRPr="00485CBA" w:rsidRDefault="00331B2D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sz w:val="32"/>
          <w:lang w:val="en-GB"/>
        </w:rPr>
      </w:pPr>
      <w:r w:rsidRPr="00485CBA">
        <w:rPr>
          <w:rFonts w:ascii="Calibri" w:hAnsi="Calibri" w:cs="Arial"/>
          <w:b/>
          <w:sz w:val="32"/>
          <w:lang w:val="en-GB"/>
        </w:rPr>
        <w:t>Island Health</w:t>
      </w:r>
      <w:r w:rsidR="0051322C" w:rsidRPr="00485CBA">
        <w:rPr>
          <w:rFonts w:ascii="Calibri" w:hAnsi="Calibri" w:cs="Arial"/>
          <w:b/>
          <w:sz w:val="32"/>
          <w:lang w:val="en-GB"/>
        </w:rPr>
        <w:t xml:space="preserve"> </w:t>
      </w:r>
      <w:r w:rsidR="00452E1F" w:rsidRPr="00485CBA">
        <w:rPr>
          <w:rFonts w:ascii="Calibri" w:hAnsi="Calibri" w:cs="Arial"/>
          <w:b/>
          <w:sz w:val="32"/>
          <w:lang w:val="en-GB"/>
        </w:rPr>
        <w:t xml:space="preserve">Pharmacy </w:t>
      </w:r>
      <w:r w:rsidR="0051322C" w:rsidRPr="00485CBA">
        <w:rPr>
          <w:rFonts w:ascii="Calibri" w:hAnsi="Calibri" w:cs="Arial"/>
          <w:b/>
          <w:sz w:val="32"/>
          <w:lang w:val="en-GB"/>
        </w:rPr>
        <w:t xml:space="preserve">Practice </w:t>
      </w:r>
      <w:r w:rsidR="00452E1F" w:rsidRPr="00485CBA">
        <w:rPr>
          <w:rFonts w:ascii="Calibri" w:hAnsi="Calibri" w:cs="Arial"/>
          <w:b/>
          <w:sz w:val="32"/>
          <w:lang w:val="en-GB"/>
        </w:rPr>
        <w:t>Residency</w:t>
      </w:r>
    </w:p>
    <w:p w:rsidR="00533F78" w:rsidRPr="00485CBA" w:rsidRDefault="008A1C91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sz w:val="32"/>
          <w:lang w:val="en-GB"/>
        </w:rPr>
      </w:pPr>
      <w:r>
        <w:rPr>
          <w:rFonts w:ascii="Calibri" w:hAnsi="Calibri" w:cs="Arial"/>
          <w:b/>
          <w:sz w:val="32"/>
          <w:lang w:val="en-GB"/>
        </w:rPr>
        <w:t>INTERNAL MEDICINE</w:t>
      </w:r>
      <w:r w:rsidR="00F6190A" w:rsidRPr="003046E5">
        <w:rPr>
          <w:rFonts w:ascii="Calibri" w:hAnsi="Calibri" w:cs="Arial"/>
          <w:b/>
          <w:sz w:val="32"/>
          <w:lang w:val="en-GB"/>
        </w:rPr>
        <w:t xml:space="preserve"> </w:t>
      </w:r>
      <w:r w:rsidR="00452E1F" w:rsidRPr="003046E5">
        <w:rPr>
          <w:rFonts w:ascii="Calibri" w:hAnsi="Calibri" w:cs="Arial"/>
          <w:b/>
          <w:sz w:val="32"/>
          <w:lang w:val="en-GB"/>
        </w:rPr>
        <w:t>ROTATION</w:t>
      </w:r>
      <w:r w:rsidR="00FE7F5F" w:rsidRPr="003046E5">
        <w:rPr>
          <w:rFonts w:ascii="Calibri" w:hAnsi="Calibri" w:cs="Arial"/>
          <w:b/>
          <w:sz w:val="32"/>
          <w:lang w:val="en-GB"/>
        </w:rPr>
        <w:fldChar w:fldCharType="begin"/>
      </w:r>
      <w:r w:rsidR="00452E1F" w:rsidRPr="003046E5">
        <w:rPr>
          <w:rFonts w:ascii="Calibri" w:hAnsi="Calibri" w:cs="Arial"/>
          <w:b/>
          <w:sz w:val="32"/>
          <w:lang w:val="en-GB"/>
        </w:rPr>
        <w:instrText xml:space="preserve">seq level1 \h \r0 </w:instrText>
      </w:r>
      <w:r w:rsidR="00FE7F5F" w:rsidRPr="003046E5">
        <w:rPr>
          <w:rFonts w:ascii="Calibri" w:hAnsi="Calibri" w:cs="Arial"/>
          <w:b/>
          <w:sz w:val="32"/>
          <w:lang w:val="en-GB"/>
        </w:rPr>
        <w:fldChar w:fldCharType="end"/>
      </w:r>
    </w:p>
    <w:p w:rsidR="00533F78" w:rsidRPr="00485CBA" w:rsidRDefault="00533F78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</w:p>
    <w:p w:rsidR="00F044C5" w:rsidRDefault="00452E1F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b/>
          <w:lang w:val="en-GB"/>
        </w:rPr>
        <w:t>Preceptor</w:t>
      </w:r>
      <w:r w:rsidR="00F044C5" w:rsidRPr="00F6190A">
        <w:rPr>
          <w:rFonts w:ascii="Calibri" w:hAnsi="Calibri" w:cs="Arial"/>
          <w:b/>
          <w:lang w:val="en-GB"/>
        </w:rPr>
        <w:t>s</w:t>
      </w:r>
      <w:r w:rsidRPr="00F6190A">
        <w:rPr>
          <w:rFonts w:ascii="Calibri" w:hAnsi="Calibri" w:cs="Arial"/>
          <w:lang w:val="en-GB"/>
        </w:rPr>
        <w:tab/>
      </w:r>
    </w:p>
    <w:p w:rsidR="00193166" w:rsidRPr="00F6190A" w:rsidRDefault="00193166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lang w:val="en-GB"/>
        </w:rPr>
      </w:pPr>
    </w:p>
    <w:p w:rsidR="00F044C5" w:rsidRPr="00F6190A" w:rsidRDefault="00A03CE0" w:rsidP="00F6190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Edey</w:t>
      </w:r>
      <w:r w:rsidR="002D5507" w:rsidRPr="00F6190A">
        <w:rPr>
          <w:rFonts w:ascii="Calibri" w:hAnsi="Calibri" w:cs="Arial"/>
          <w:lang w:val="en-GB"/>
        </w:rPr>
        <w:t>,</w:t>
      </w:r>
      <w:r>
        <w:rPr>
          <w:rFonts w:ascii="Calibri" w:hAnsi="Calibri" w:cs="Arial"/>
          <w:lang w:val="en-GB"/>
        </w:rPr>
        <w:t xml:space="preserve"> Rachel-</w:t>
      </w:r>
      <w:r w:rsidR="00F6190A" w:rsidRPr="00F6190A">
        <w:rPr>
          <w:rFonts w:ascii="Calibri" w:hAnsi="Calibri" w:cs="Arial"/>
          <w:lang w:val="en-GB"/>
        </w:rPr>
        <w:t xml:space="preserve"> BSc (Pharm), ACPR </w:t>
      </w:r>
      <w:r w:rsidR="00452E1F" w:rsidRPr="00F6190A">
        <w:rPr>
          <w:rFonts w:ascii="Calibri" w:hAnsi="Calibri" w:cs="Arial"/>
          <w:lang w:val="en-GB"/>
        </w:rPr>
        <w:tab/>
      </w:r>
    </w:p>
    <w:p w:rsidR="00F6190A" w:rsidRPr="00F6190A" w:rsidRDefault="00F6190A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lang w:val="en-GB"/>
        </w:rPr>
        <w:t xml:space="preserve">Clinical Pharmacist, </w:t>
      </w:r>
      <w:r w:rsidR="00A03CE0">
        <w:rPr>
          <w:rFonts w:ascii="Calibri" w:hAnsi="Calibri" w:cs="Arial"/>
          <w:lang w:val="en-GB"/>
        </w:rPr>
        <w:t>1</w:t>
      </w:r>
      <w:r w:rsidR="00A03CE0" w:rsidRPr="00A03CE0">
        <w:rPr>
          <w:rFonts w:ascii="Calibri" w:hAnsi="Calibri" w:cs="Arial"/>
          <w:vertAlign w:val="superscript"/>
          <w:lang w:val="en-GB"/>
        </w:rPr>
        <w:t>st</w:t>
      </w:r>
      <w:r w:rsidR="00A03CE0">
        <w:rPr>
          <w:rFonts w:ascii="Calibri" w:hAnsi="Calibri" w:cs="Arial"/>
          <w:lang w:val="en-GB"/>
        </w:rPr>
        <w:t xml:space="preserve"> Floor</w:t>
      </w:r>
      <w:r w:rsidR="00CF5F73">
        <w:rPr>
          <w:rFonts w:ascii="Calibri" w:hAnsi="Calibri" w:cs="Arial"/>
          <w:lang w:val="en-GB"/>
        </w:rPr>
        <w:t>- Internal Medicine</w:t>
      </w:r>
    </w:p>
    <w:p w:rsidR="00F044C5" w:rsidRPr="00F6190A" w:rsidRDefault="00A03CE0" w:rsidP="00F6190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Nanaimo Regional General Hospital</w:t>
      </w:r>
      <w:r w:rsidR="00F044C5" w:rsidRPr="00F6190A">
        <w:rPr>
          <w:rFonts w:ascii="Calibri" w:hAnsi="Calibri" w:cs="Arial"/>
          <w:lang w:val="en-GB"/>
        </w:rPr>
        <w:tab/>
      </w:r>
    </w:p>
    <w:p w:rsidR="002D5507" w:rsidRPr="00F6190A" w:rsidRDefault="007E1147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lang w:val="en-GB"/>
        </w:rPr>
        <w:t xml:space="preserve">Mobile: </w:t>
      </w:r>
      <w:r w:rsidR="00A03CE0">
        <w:rPr>
          <w:rFonts w:ascii="Calibri" w:hAnsi="Calibri" w:cs="Arial"/>
          <w:lang w:val="en-GB"/>
        </w:rPr>
        <w:t>250-619-7089</w:t>
      </w:r>
    </w:p>
    <w:p w:rsidR="00533F78" w:rsidRPr="00F6190A" w:rsidRDefault="00452E1F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lang w:val="en-GB"/>
        </w:rPr>
        <w:t>Email:</w:t>
      </w:r>
      <w:r w:rsidR="00F6190A" w:rsidRPr="00F6190A">
        <w:rPr>
          <w:rFonts w:ascii="Calibri" w:hAnsi="Calibri" w:cs="Arial"/>
          <w:lang w:val="en-GB"/>
        </w:rPr>
        <w:t xml:space="preserve"> </w:t>
      </w:r>
      <w:r w:rsidR="00A03CE0">
        <w:rPr>
          <w:rFonts w:ascii="Calibri" w:hAnsi="Calibri" w:cs="Arial"/>
          <w:lang w:val="en-GB"/>
        </w:rPr>
        <w:t>Rachel.Edey</w:t>
      </w:r>
      <w:r w:rsidR="00F6190A" w:rsidRPr="00F6190A">
        <w:rPr>
          <w:rFonts w:ascii="Calibri" w:hAnsi="Calibri" w:cs="Arial"/>
          <w:lang w:val="en-GB"/>
        </w:rPr>
        <w:t>@viha.ca</w:t>
      </w:r>
    </w:p>
    <w:p w:rsidR="00F6190A" w:rsidRPr="00F6190A" w:rsidRDefault="00F6190A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</w:p>
    <w:p w:rsidR="00A03CE0" w:rsidRPr="00F6190A" w:rsidRDefault="00A03CE0" w:rsidP="00A03CE0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Beaudoin</w:t>
      </w:r>
      <w:r w:rsidRPr="00F6190A">
        <w:rPr>
          <w:rFonts w:ascii="Calibri" w:hAnsi="Calibri" w:cs="Arial"/>
          <w:lang w:val="en-GB"/>
        </w:rPr>
        <w:t>,</w:t>
      </w:r>
      <w:r>
        <w:rPr>
          <w:rFonts w:ascii="Calibri" w:hAnsi="Calibri" w:cs="Arial"/>
          <w:lang w:val="en-GB"/>
        </w:rPr>
        <w:t xml:space="preserve"> Eric-</w:t>
      </w:r>
      <w:r w:rsidRPr="00F6190A">
        <w:rPr>
          <w:rFonts w:ascii="Calibri" w:hAnsi="Calibri" w:cs="Arial"/>
          <w:lang w:val="en-GB"/>
        </w:rPr>
        <w:t xml:space="preserve"> BSc (Pharm), </w:t>
      </w:r>
      <w:r>
        <w:rPr>
          <w:rFonts w:ascii="Calibri" w:hAnsi="Calibri" w:cs="Arial"/>
          <w:lang w:val="en-GB"/>
        </w:rPr>
        <w:t>BCPS</w:t>
      </w:r>
      <w:r w:rsidRPr="00F6190A">
        <w:rPr>
          <w:rFonts w:ascii="Calibri" w:hAnsi="Calibri" w:cs="Arial"/>
          <w:lang w:val="en-GB"/>
        </w:rPr>
        <w:tab/>
      </w:r>
    </w:p>
    <w:p w:rsidR="00A03CE0" w:rsidRPr="00F6190A" w:rsidRDefault="00A03CE0" w:rsidP="00A03CE0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lang w:val="en-GB"/>
        </w:rPr>
        <w:t xml:space="preserve">Clinical Pharmacist, </w:t>
      </w:r>
      <w:r>
        <w:rPr>
          <w:rFonts w:ascii="Calibri" w:hAnsi="Calibri" w:cs="Arial"/>
          <w:lang w:val="en-GB"/>
        </w:rPr>
        <w:t>ICU</w:t>
      </w:r>
    </w:p>
    <w:p w:rsidR="00A03CE0" w:rsidRPr="00F6190A" w:rsidRDefault="00A03CE0" w:rsidP="00A03CE0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Nanaimo Regional General Hospital</w:t>
      </w:r>
      <w:r w:rsidRPr="00F6190A">
        <w:rPr>
          <w:rFonts w:ascii="Calibri" w:hAnsi="Calibri" w:cs="Arial"/>
          <w:lang w:val="en-GB"/>
        </w:rPr>
        <w:tab/>
      </w:r>
    </w:p>
    <w:p w:rsidR="00A03CE0" w:rsidRPr="00F6190A" w:rsidRDefault="00A03CE0" w:rsidP="00A03CE0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lang w:val="en-GB"/>
        </w:rPr>
        <w:t xml:space="preserve">Mobile: </w:t>
      </w:r>
      <w:r>
        <w:rPr>
          <w:rFonts w:ascii="Calibri" w:hAnsi="Calibri" w:cs="Arial"/>
          <w:lang w:val="en-GB"/>
        </w:rPr>
        <w:t>250-618-6488</w:t>
      </w:r>
    </w:p>
    <w:p w:rsidR="00A03CE0" w:rsidRPr="00F6190A" w:rsidRDefault="00A03CE0" w:rsidP="00A03CE0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lang w:val="en-GB"/>
        </w:rPr>
        <w:t xml:space="preserve">Email: </w:t>
      </w:r>
      <w:r>
        <w:rPr>
          <w:rFonts w:ascii="Calibri" w:hAnsi="Calibri" w:cs="Arial"/>
          <w:lang w:val="en-GB"/>
        </w:rPr>
        <w:t>Eric.Beaudoin</w:t>
      </w:r>
      <w:r w:rsidRPr="00F6190A">
        <w:rPr>
          <w:rFonts w:ascii="Calibri" w:hAnsi="Calibri" w:cs="Arial"/>
          <w:lang w:val="en-GB"/>
        </w:rPr>
        <w:t>@viha.ca</w:t>
      </w:r>
    </w:p>
    <w:p w:rsidR="00F6190A" w:rsidRPr="00F6190A" w:rsidRDefault="00F6190A" w:rsidP="00F6190A">
      <w:pPr>
        <w:tabs>
          <w:tab w:val="left" w:pos="-1440"/>
        </w:tabs>
        <w:ind w:left="1080" w:hanging="1080"/>
        <w:rPr>
          <w:rFonts w:ascii="Calibri" w:hAnsi="Calibri" w:cs="Arial"/>
          <w:b/>
          <w:lang w:val="en-GB"/>
        </w:rPr>
      </w:pPr>
    </w:p>
    <w:p w:rsidR="002D5507" w:rsidRPr="00485CBA" w:rsidRDefault="00D260AE" w:rsidP="00485CBA">
      <w:p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pict>
          <v:rect id="_x0000_i1025" style="width:0;height:1.5pt" o:hralign="center" o:hrstd="t" o:hr="t" fillcolor="gray" stroked="f"/>
        </w:pict>
      </w:r>
    </w:p>
    <w:p w:rsidR="00485CBA" w:rsidRDefault="00485CBA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lang w:val="en-GB"/>
        </w:rPr>
      </w:pPr>
    </w:p>
    <w:p w:rsidR="00485CBA" w:rsidRPr="00485CBA" w:rsidRDefault="00485CBA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ROTATION DESCRIPTION</w:t>
      </w:r>
      <w:r w:rsidR="002D5507" w:rsidRPr="00485CBA">
        <w:rPr>
          <w:rFonts w:ascii="Calibri" w:hAnsi="Calibri" w:cs="Arial"/>
          <w:b/>
          <w:lang w:val="en-GB"/>
        </w:rPr>
        <w:t xml:space="preserve"> </w:t>
      </w:r>
    </w:p>
    <w:p w:rsidR="002F2D1D" w:rsidRDefault="00452E1F" w:rsidP="00485CBA">
      <w:pPr>
        <w:tabs>
          <w:tab w:val="left" w:pos="-1440"/>
        </w:tabs>
        <w:rPr>
          <w:rFonts w:ascii="Calibri" w:hAnsi="Calibri" w:cs="Arial"/>
          <w:lang w:val="en-GB"/>
        </w:rPr>
      </w:pPr>
      <w:r w:rsidRPr="00485CBA">
        <w:rPr>
          <w:rFonts w:ascii="Calibri" w:hAnsi="Calibri" w:cs="Arial"/>
          <w:lang w:val="en-GB"/>
        </w:rPr>
        <w:t xml:space="preserve">The clinical </w:t>
      </w:r>
      <w:r w:rsidR="00F6190A">
        <w:rPr>
          <w:rFonts w:ascii="Calibri" w:hAnsi="Calibri" w:cs="Arial"/>
          <w:lang w:val="en-GB"/>
        </w:rPr>
        <w:t>rotation i</w:t>
      </w:r>
      <w:r w:rsidR="008A1C91">
        <w:rPr>
          <w:rFonts w:ascii="Calibri" w:hAnsi="Calibri" w:cs="Arial"/>
          <w:lang w:val="en-GB"/>
        </w:rPr>
        <w:t xml:space="preserve">n internal </w:t>
      </w:r>
      <w:r w:rsidR="00B619B3">
        <w:rPr>
          <w:rFonts w:ascii="Calibri" w:hAnsi="Calibri" w:cs="Arial"/>
          <w:lang w:val="en-GB"/>
        </w:rPr>
        <w:t>medicine</w:t>
      </w:r>
      <w:r w:rsidRPr="00485CBA">
        <w:rPr>
          <w:rFonts w:ascii="Calibri" w:hAnsi="Calibri" w:cs="Arial"/>
          <w:lang w:val="en-GB"/>
        </w:rPr>
        <w:t xml:space="preserve"> </w:t>
      </w:r>
      <w:r w:rsidR="0051322C" w:rsidRPr="00485CBA">
        <w:rPr>
          <w:rFonts w:ascii="Calibri" w:hAnsi="Calibri" w:cs="Arial"/>
          <w:lang w:val="en-GB"/>
        </w:rPr>
        <w:t>p</w:t>
      </w:r>
      <w:r w:rsidR="00700E64" w:rsidRPr="00485CBA">
        <w:rPr>
          <w:rFonts w:ascii="Calibri" w:hAnsi="Calibri" w:cs="Arial"/>
          <w:lang w:val="en-GB"/>
        </w:rPr>
        <w:t>rovide</w:t>
      </w:r>
      <w:r w:rsidR="0051322C" w:rsidRPr="00485CBA">
        <w:rPr>
          <w:rFonts w:ascii="Calibri" w:hAnsi="Calibri" w:cs="Arial"/>
          <w:lang w:val="en-GB"/>
        </w:rPr>
        <w:t>s</w:t>
      </w:r>
      <w:r w:rsidR="00700E64" w:rsidRPr="00485CBA">
        <w:rPr>
          <w:rFonts w:ascii="Calibri" w:hAnsi="Calibri" w:cs="Arial"/>
          <w:lang w:val="en-GB"/>
        </w:rPr>
        <w:t xml:space="preserve"> the Pharmacy Resident with</w:t>
      </w:r>
      <w:r w:rsidR="00A76F44" w:rsidRPr="00485CBA">
        <w:rPr>
          <w:rFonts w:ascii="Calibri" w:hAnsi="Calibri" w:cs="Arial"/>
          <w:lang w:val="en-GB"/>
        </w:rPr>
        <w:t xml:space="preserve"> </w:t>
      </w:r>
      <w:r w:rsidR="00700E64" w:rsidRPr="00485CBA">
        <w:rPr>
          <w:rFonts w:ascii="Calibri" w:hAnsi="Calibri" w:cs="Arial"/>
          <w:lang w:val="en-GB"/>
        </w:rPr>
        <w:t>training</w:t>
      </w:r>
      <w:r w:rsidR="00A76F44" w:rsidRPr="00485CBA">
        <w:rPr>
          <w:rFonts w:ascii="Calibri" w:hAnsi="Calibri" w:cs="Arial"/>
          <w:lang w:val="en-GB"/>
        </w:rPr>
        <w:t xml:space="preserve"> </w:t>
      </w:r>
      <w:r w:rsidR="003946A8" w:rsidRPr="00485CBA">
        <w:rPr>
          <w:rFonts w:ascii="Calibri" w:hAnsi="Calibri" w:cs="Arial"/>
          <w:lang w:val="en-GB"/>
        </w:rPr>
        <w:t>and experience in</w:t>
      </w:r>
      <w:r w:rsidR="00A76F44" w:rsidRPr="00485CBA">
        <w:rPr>
          <w:rFonts w:ascii="Calibri" w:hAnsi="Calibri" w:cs="Arial"/>
          <w:lang w:val="en-GB"/>
        </w:rPr>
        <w:t xml:space="preserve"> </w:t>
      </w:r>
      <w:r w:rsidR="00EB1601">
        <w:rPr>
          <w:rFonts w:ascii="Calibri" w:hAnsi="Calibri" w:cs="Arial"/>
          <w:lang w:val="en-GB"/>
        </w:rPr>
        <w:t xml:space="preserve">cardiovascular disease (particularly ACS), </w:t>
      </w:r>
      <w:r w:rsidR="00281BC0">
        <w:rPr>
          <w:rFonts w:ascii="Calibri" w:hAnsi="Calibri" w:cs="Arial"/>
          <w:lang w:val="en-GB"/>
        </w:rPr>
        <w:t xml:space="preserve">respiratory, </w:t>
      </w:r>
      <w:r w:rsidR="00F6190A">
        <w:rPr>
          <w:rFonts w:ascii="Calibri" w:hAnsi="Calibri" w:cs="Arial"/>
          <w:lang w:val="en-GB"/>
        </w:rPr>
        <w:t>diabetes,</w:t>
      </w:r>
      <w:r w:rsidR="00F05D90">
        <w:rPr>
          <w:rFonts w:ascii="Calibri" w:hAnsi="Calibri" w:cs="Arial"/>
          <w:lang w:val="en-GB"/>
        </w:rPr>
        <w:t xml:space="preserve"> </w:t>
      </w:r>
      <w:r w:rsidR="00F632B6">
        <w:rPr>
          <w:rFonts w:ascii="Calibri" w:hAnsi="Calibri" w:cs="Arial"/>
          <w:lang w:val="en-GB"/>
        </w:rPr>
        <w:t xml:space="preserve">renal, </w:t>
      </w:r>
      <w:r w:rsidR="00F05D90">
        <w:rPr>
          <w:rFonts w:ascii="Calibri" w:hAnsi="Calibri" w:cs="Arial"/>
          <w:lang w:val="en-GB"/>
        </w:rPr>
        <w:t>an</w:t>
      </w:r>
      <w:r w:rsidR="00EB1601">
        <w:rPr>
          <w:rFonts w:ascii="Calibri" w:hAnsi="Calibri" w:cs="Arial"/>
          <w:lang w:val="en-GB"/>
        </w:rPr>
        <w:t>a</w:t>
      </w:r>
      <w:r w:rsidR="00F05D90">
        <w:rPr>
          <w:rFonts w:ascii="Calibri" w:hAnsi="Calibri" w:cs="Arial"/>
          <w:lang w:val="en-GB"/>
        </w:rPr>
        <w:t>emia</w:t>
      </w:r>
      <w:r w:rsidR="00612B4A">
        <w:rPr>
          <w:rFonts w:ascii="Calibri" w:hAnsi="Calibri" w:cs="Arial"/>
          <w:lang w:val="en-GB"/>
        </w:rPr>
        <w:t>,</w:t>
      </w:r>
      <w:r w:rsidR="00EB1601">
        <w:rPr>
          <w:rFonts w:ascii="Calibri" w:hAnsi="Calibri" w:cs="Arial"/>
          <w:lang w:val="en-GB"/>
        </w:rPr>
        <w:t xml:space="preserve"> </w:t>
      </w:r>
      <w:r w:rsidR="00EA3A08">
        <w:rPr>
          <w:rFonts w:ascii="Calibri" w:hAnsi="Calibri" w:cs="Arial"/>
          <w:lang w:val="en-GB"/>
        </w:rPr>
        <w:t xml:space="preserve">and </w:t>
      </w:r>
      <w:r w:rsidR="00EB1601">
        <w:rPr>
          <w:rFonts w:ascii="Calibri" w:hAnsi="Calibri" w:cs="Arial"/>
          <w:lang w:val="en-GB"/>
        </w:rPr>
        <w:t>infection</w:t>
      </w:r>
      <w:r w:rsidR="00A76F44" w:rsidRPr="00485CBA">
        <w:rPr>
          <w:rFonts w:ascii="Calibri" w:hAnsi="Calibri" w:cs="Arial"/>
          <w:lang w:val="en-GB"/>
        </w:rPr>
        <w:t xml:space="preserve">. </w:t>
      </w:r>
      <w:r w:rsidR="008139E2" w:rsidRPr="00485CBA">
        <w:rPr>
          <w:rFonts w:ascii="Calibri" w:hAnsi="Calibri" w:cs="Arial"/>
          <w:lang w:val="en-GB"/>
        </w:rPr>
        <w:t>The</w:t>
      </w:r>
      <w:r w:rsidR="00A76F44" w:rsidRPr="00485CBA">
        <w:rPr>
          <w:rFonts w:ascii="Calibri" w:hAnsi="Calibri" w:cs="Arial"/>
          <w:lang w:val="en-GB"/>
        </w:rPr>
        <w:t xml:space="preserve"> rotation</w:t>
      </w:r>
      <w:r w:rsidR="00A03CE0">
        <w:rPr>
          <w:rFonts w:ascii="Calibri" w:hAnsi="Calibri" w:cs="Arial"/>
          <w:lang w:val="en-GB"/>
        </w:rPr>
        <w:t xml:space="preserve"> will occur on Floor 1 at NRGH</w:t>
      </w:r>
      <w:r w:rsidR="00612B4A">
        <w:rPr>
          <w:rFonts w:ascii="Calibri" w:hAnsi="Calibri" w:cs="Arial"/>
          <w:lang w:val="en-GB"/>
        </w:rPr>
        <w:t>,</w:t>
      </w:r>
      <w:r w:rsidR="00B619B3" w:rsidRPr="00485CBA">
        <w:rPr>
          <w:rFonts w:ascii="Calibri" w:hAnsi="Calibri" w:cs="Arial"/>
          <w:lang w:val="en-GB"/>
        </w:rPr>
        <w:t xml:space="preserve"> </w:t>
      </w:r>
      <w:r w:rsidR="00A03CE0">
        <w:rPr>
          <w:rFonts w:ascii="Calibri" w:hAnsi="Calibri" w:cs="Arial"/>
          <w:lang w:val="en-GB"/>
        </w:rPr>
        <w:t xml:space="preserve">which </w:t>
      </w:r>
      <w:r w:rsidR="00EB1601">
        <w:rPr>
          <w:rFonts w:ascii="Calibri" w:hAnsi="Calibri" w:cs="Arial"/>
          <w:lang w:val="en-GB"/>
        </w:rPr>
        <w:t xml:space="preserve">is </w:t>
      </w:r>
      <w:r w:rsidR="00EA3A08">
        <w:rPr>
          <w:rFonts w:ascii="Calibri" w:hAnsi="Calibri" w:cs="Arial"/>
          <w:lang w:val="en-GB"/>
        </w:rPr>
        <w:t>one of the only wards</w:t>
      </w:r>
      <w:r w:rsidR="00EB1601">
        <w:rPr>
          <w:rFonts w:ascii="Calibri" w:hAnsi="Calibri" w:cs="Arial"/>
          <w:lang w:val="en-GB"/>
        </w:rPr>
        <w:t xml:space="preserve"> offering telemetry and </w:t>
      </w:r>
      <w:r w:rsidR="00A03CE0">
        <w:rPr>
          <w:rFonts w:ascii="Calibri" w:hAnsi="Calibri" w:cs="Arial"/>
          <w:lang w:val="en-GB"/>
        </w:rPr>
        <w:t>has</w:t>
      </w:r>
      <w:r w:rsidR="00AD6467" w:rsidRPr="00485CBA">
        <w:rPr>
          <w:rFonts w:ascii="Calibri" w:hAnsi="Calibri" w:cs="Arial"/>
          <w:lang w:val="en-GB"/>
        </w:rPr>
        <w:t xml:space="preserve"> a </w:t>
      </w:r>
      <w:r w:rsidRPr="00485CBA">
        <w:rPr>
          <w:rFonts w:ascii="Calibri" w:hAnsi="Calibri" w:cs="Arial"/>
          <w:lang w:val="en-GB"/>
        </w:rPr>
        <w:t xml:space="preserve">capacity </w:t>
      </w:r>
      <w:r w:rsidR="0051322C" w:rsidRPr="00485CBA">
        <w:rPr>
          <w:rFonts w:ascii="Calibri" w:hAnsi="Calibri" w:cs="Arial"/>
          <w:lang w:val="en-GB"/>
        </w:rPr>
        <w:t>for</w:t>
      </w:r>
      <w:r w:rsidR="00F6190A">
        <w:rPr>
          <w:rFonts w:ascii="Calibri" w:hAnsi="Calibri" w:cs="Arial"/>
          <w:lang w:val="en-GB"/>
        </w:rPr>
        <w:t xml:space="preserve"> </w:t>
      </w:r>
      <w:r w:rsidR="00943241">
        <w:rPr>
          <w:rFonts w:ascii="Calibri" w:hAnsi="Calibri" w:cs="Arial"/>
          <w:lang w:val="en-GB"/>
        </w:rPr>
        <w:t xml:space="preserve">approximately </w:t>
      </w:r>
      <w:r w:rsidR="00EB1601">
        <w:rPr>
          <w:rFonts w:ascii="Calibri" w:hAnsi="Calibri" w:cs="Arial"/>
          <w:lang w:val="en-GB"/>
        </w:rPr>
        <w:t>32</w:t>
      </w:r>
      <w:r w:rsidRPr="00485CBA">
        <w:rPr>
          <w:rFonts w:ascii="Calibri" w:hAnsi="Calibri" w:cs="Arial"/>
          <w:lang w:val="en-GB"/>
        </w:rPr>
        <w:t xml:space="preserve"> patients</w:t>
      </w:r>
      <w:r w:rsidR="00AD6467" w:rsidRPr="00485CBA">
        <w:rPr>
          <w:rFonts w:ascii="Calibri" w:hAnsi="Calibri" w:cs="Arial"/>
          <w:lang w:val="en-GB"/>
        </w:rPr>
        <w:t xml:space="preserve"> </w:t>
      </w:r>
      <w:r w:rsidRPr="00485CBA">
        <w:rPr>
          <w:rFonts w:ascii="Calibri" w:hAnsi="Calibri" w:cs="Arial"/>
          <w:lang w:val="en-GB"/>
        </w:rPr>
        <w:t xml:space="preserve">presenting with various </w:t>
      </w:r>
      <w:r w:rsidR="00C44185">
        <w:rPr>
          <w:rFonts w:ascii="Calibri" w:hAnsi="Calibri" w:cs="Arial"/>
          <w:lang w:val="en-GB"/>
        </w:rPr>
        <w:t xml:space="preserve">complex </w:t>
      </w:r>
      <w:r w:rsidRPr="00485CBA">
        <w:rPr>
          <w:rFonts w:ascii="Calibri" w:hAnsi="Calibri" w:cs="Arial"/>
          <w:lang w:val="en-GB"/>
        </w:rPr>
        <w:t>medical issues.</w:t>
      </w:r>
      <w:r w:rsidR="00D9146A" w:rsidRPr="00485CBA">
        <w:rPr>
          <w:rFonts w:ascii="Calibri" w:hAnsi="Calibri" w:cs="Arial"/>
          <w:lang w:val="en-GB"/>
        </w:rPr>
        <w:t xml:space="preserve">  </w:t>
      </w:r>
      <w:r w:rsidR="00A03CE0">
        <w:rPr>
          <w:rFonts w:ascii="Calibri" w:hAnsi="Calibri" w:cs="Arial"/>
          <w:lang w:val="en-GB"/>
        </w:rPr>
        <w:t xml:space="preserve">The </w:t>
      </w:r>
      <w:r w:rsidR="00DF761E">
        <w:rPr>
          <w:rFonts w:ascii="Calibri" w:hAnsi="Calibri" w:cs="Arial"/>
          <w:lang w:val="en-GB"/>
        </w:rPr>
        <w:t>medicine</w:t>
      </w:r>
      <w:r w:rsidRPr="00485CBA">
        <w:rPr>
          <w:rFonts w:ascii="Calibri" w:hAnsi="Calibri" w:cs="Arial"/>
          <w:lang w:val="en-GB"/>
        </w:rPr>
        <w:t xml:space="preserve"> team consists </w:t>
      </w:r>
      <w:r w:rsidR="00A03CE0">
        <w:rPr>
          <w:rFonts w:ascii="Calibri" w:hAnsi="Calibri" w:cs="Arial"/>
          <w:lang w:val="en-GB"/>
        </w:rPr>
        <w:t xml:space="preserve">primarily </w:t>
      </w:r>
      <w:r w:rsidRPr="00485CBA">
        <w:rPr>
          <w:rFonts w:ascii="Calibri" w:hAnsi="Calibri" w:cs="Arial"/>
          <w:lang w:val="en-GB"/>
        </w:rPr>
        <w:t xml:space="preserve">of </w:t>
      </w:r>
      <w:r w:rsidR="00A03CE0">
        <w:rPr>
          <w:rFonts w:ascii="Calibri" w:hAnsi="Calibri" w:cs="Arial"/>
          <w:lang w:val="en-GB"/>
        </w:rPr>
        <w:t>internal medicine</w:t>
      </w:r>
      <w:r w:rsidR="00413B7C">
        <w:rPr>
          <w:rFonts w:ascii="Calibri" w:hAnsi="Calibri" w:cs="Arial"/>
          <w:lang w:val="en-GB"/>
        </w:rPr>
        <w:t xml:space="preserve"> physicians and hospitalists though there </w:t>
      </w:r>
      <w:r w:rsidR="00281BC0">
        <w:rPr>
          <w:rFonts w:ascii="Calibri" w:hAnsi="Calibri" w:cs="Arial"/>
          <w:lang w:val="en-GB"/>
        </w:rPr>
        <w:t>is a</w:t>
      </w:r>
      <w:r w:rsidR="00413B7C">
        <w:rPr>
          <w:rFonts w:ascii="Calibri" w:hAnsi="Calibri" w:cs="Arial"/>
          <w:lang w:val="en-GB"/>
        </w:rPr>
        <w:t xml:space="preserve"> regularly circulating </w:t>
      </w:r>
      <w:proofErr w:type="spellStart"/>
      <w:r w:rsidR="00413B7C">
        <w:rPr>
          <w:rFonts w:ascii="Calibri" w:hAnsi="Calibri" w:cs="Arial"/>
          <w:lang w:val="en-GB"/>
        </w:rPr>
        <w:t>respirologist</w:t>
      </w:r>
      <w:proofErr w:type="spellEnd"/>
      <w:r w:rsidR="00413B7C">
        <w:rPr>
          <w:rFonts w:ascii="Calibri" w:hAnsi="Calibri" w:cs="Arial"/>
          <w:lang w:val="en-GB"/>
        </w:rPr>
        <w:t xml:space="preserve">, </w:t>
      </w:r>
      <w:proofErr w:type="spellStart"/>
      <w:r w:rsidR="00413B7C">
        <w:rPr>
          <w:rFonts w:ascii="Calibri" w:hAnsi="Calibri" w:cs="Arial"/>
          <w:lang w:val="en-GB"/>
        </w:rPr>
        <w:t>hematologist</w:t>
      </w:r>
      <w:proofErr w:type="spellEnd"/>
      <w:r w:rsidR="00A03CE0">
        <w:rPr>
          <w:rFonts w:ascii="Calibri" w:hAnsi="Calibri" w:cs="Arial"/>
          <w:lang w:val="en-GB"/>
        </w:rPr>
        <w:t xml:space="preserve">, </w:t>
      </w:r>
      <w:r w:rsidR="00413B7C">
        <w:rPr>
          <w:rFonts w:ascii="Calibri" w:hAnsi="Calibri" w:cs="Arial"/>
          <w:lang w:val="en-GB"/>
        </w:rPr>
        <w:t xml:space="preserve">cardiologist, and </w:t>
      </w:r>
      <w:r w:rsidR="00A03CE0">
        <w:rPr>
          <w:rFonts w:ascii="Calibri" w:hAnsi="Calibri" w:cs="Arial"/>
          <w:lang w:val="en-GB"/>
        </w:rPr>
        <w:t>nephrologist</w:t>
      </w:r>
      <w:r w:rsidR="00413B7C">
        <w:rPr>
          <w:rFonts w:ascii="Calibri" w:hAnsi="Calibri" w:cs="Arial"/>
          <w:lang w:val="en-GB"/>
        </w:rPr>
        <w:t xml:space="preserve">s as well. The inter-professional team also includes </w:t>
      </w:r>
      <w:r w:rsidR="003946A8" w:rsidRPr="00485CBA">
        <w:rPr>
          <w:rFonts w:ascii="Calibri" w:hAnsi="Calibri" w:cs="Arial"/>
          <w:lang w:val="en-GB"/>
        </w:rPr>
        <w:t xml:space="preserve">registered </w:t>
      </w:r>
      <w:r w:rsidRPr="00485CBA">
        <w:rPr>
          <w:rFonts w:ascii="Calibri" w:hAnsi="Calibri" w:cs="Arial"/>
          <w:lang w:val="en-GB"/>
        </w:rPr>
        <w:t>n</w:t>
      </w:r>
      <w:r w:rsidR="00DF761E">
        <w:rPr>
          <w:rFonts w:ascii="Calibri" w:hAnsi="Calibri" w:cs="Arial"/>
          <w:lang w:val="en-GB"/>
        </w:rPr>
        <w:t xml:space="preserve">urses, </w:t>
      </w:r>
      <w:r w:rsidR="00406512">
        <w:rPr>
          <w:rFonts w:ascii="Calibri" w:hAnsi="Calibri" w:cs="Arial"/>
          <w:lang w:val="en-GB"/>
        </w:rPr>
        <w:t xml:space="preserve">registered care aides, </w:t>
      </w:r>
      <w:r w:rsidRPr="00485CBA">
        <w:rPr>
          <w:rFonts w:ascii="Calibri" w:hAnsi="Calibri" w:cs="Arial"/>
          <w:lang w:val="en-GB"/>
        </w:rPr>
        <w:t xml:space="preserve">physiotherapists, social workers, </w:t>
      </w:r>
      <w:r w:rsidR="00DF761E">
        <w:rPr>
          <w:rFonts w:ascii="Calibri" w:hAnsi="Calibri" w:cs="Arial"/>
          <w:lang w:val="en-GB"/>
        </w:rPr>
        <w:t>die</w:t>
      </w:r>
      <w:r w:rsidR="00413B7C">
        <w:rPr>
          <w:rFonts w:ascii="Calibri" w:hAnsi="Calibri" w:cs="Arial"/>
          <w:lang w:val="en-GB"/>
        </w:rPr>
        <w:t>tician</w:t>
      </w:r>
      <w:r w:rsidR="00281BC0">
        <w:rPr>
          <w:rFonts w:ascii="Calibri" w:hAnsi="Calibri" w:cs="Arial"/>
          <w:lang w:val="en-GB"/>
        </w:rPr>
        <w:t>s</w:t>
      </w:r>
      <w:r w:rsidR="00413B7C">
        <w:rPr>
          <w:rFonts w:ascii="Calibri" w:hAnsi="Calibri" w:cs="Arial"/>
          <w:lang w:val="en-GB"/>
        </w:rPr>
        <w:t>, occupational therapists, speech-language pathologist</w:t>
      </w:r>
      <w:r w:rsidR="00281BC0">
        <w:rPr>
          <w:rFonts w:ascii="Calibri" w:hAnsi="Calibri" w:cs="Arial"/>
          <w:lang w:val="en-GB"/>
        </w:rPr>
        <w:t>s</w:t>
      </w:r>
      <w:r w:rsidRPr="00485CBA">
        <w:rPr>
          <w:rFonts w:ascii="Calibri" w:hAnsi="Calibri" w:cs="Arial"/>
          <w:lang w:val="en-GB"/>
        </w:rPr>
        <w:t>, and the clinical pharmac</w:t>
      </w:r>
      <w:r w:rsidR="00406512">
        <w:rPr>
          <w:rFonts w:ascii="Calibri" w:hAnsi="Calibri" w:cs="Arial"/>
          <w:lang w:val="en-GB"/>
        </w:rPr>
        <w:t>ist</w:t>
      </w:r>
      <w:r w:rsidRPr="00485CBA">
        <w:rPr>
          <w:rFonts w:ascii="Calibri" w:hAnsi="Calibri" w:cs="Arial"/>
          <w:lang w:val="en-GB"/>
        </w:rPr>
        <w:t xml:space="preserve">. Multidisciplinary students </w:t>
      </w:r>
      <w:r w:rsidR="00281BC0">
        <w:rPr>
          <w:rFonts w:ascii="Calibri" w:hAnsi="Calibri" w:cs="Arial"/>
          <w:lang w:val="en-GB"/>
        </w:rPr>
        <w:t xml:space="preserve">(pharmacy and nursing) </w:t>
      </w:r>
      <w:r w:rsidRPr="00485CBA">
        <w:rPr>
          <w:rFonts w:ascii="Calibri" w:hAnsi="Calibri" w:cs="Arial"/>
          <w:lang w:val="en-GB"/>
        </w:rPr>
        <w:t xml:space="preserve">and </w:t>
      </w:r>
      <w:r w:rsidR="00F632B6">
        <w:rPr>
          <w:rFonts w:ascii="Calibri" w:hAnsi="Calibri" w:cs="Arial"/>
          <w:lang w:val="en-GB"/>
        </w:rPr>
        <w:t xml:space="preserve">family medicine </w:t>
      </w:r>
      <w:r w:rsidRPr="00485CBA">
        <w:rPr>
          <w:rFonts w:ascii="Calibri" w:hAnsi="Calibri" w:cs="Arial"/>
          <w:lang w:val="en-GB"/>
        </w:rPr>
        <w:t xml:space="preserve">residents are regular participants </w:t>
      </w:r>
      <w:r w:rsidR="00A03CE0">
        <w:rPr>
          <w:rFonts w:ascii="Calibri" w:hAnsi="Calibri" w:cs="Arial"/>
          <w:lang w:val="en-GB"/>
        </w:rPr>
        <w:t>in the unit</w:t>
      </w:r>
      <w:r w:rsidR="00DF761E">
        <w:rPr>
          <w:rFonts w:ascii="Calibri" w:hAnsi="Calibri" w:cs="Arial"/>
          <w:lang w:val="en-GB"/>
        </w:rPr>
        <w:t xml:space="preserve">. </w:t>
      </w:r>
      <w:r w:rsidR="00F632B6">
        <w:rPr>
          <w:rFonts w:ascii="Calibri" w:hAnsi="Calibri" w:cs="Arial"/>
          <w:lang w:val="en-GB"/>
        </w:rPr>
        <w:t>M</w:t>
      </w:r>
      <w:r w:rsidR="0051322C" w:rsidRPr="00485CBA">
        <w:rPr>
          <w:rFonts w:ascii="Calibri" w:hAnsi="Calibri" w:cs="Arial"/>
          <w:lang w:val="en-GB"/>
        </w:rPr>
        <w:t>ajority of rotation time is spent on direct patient care activities, including but not limited to</w:t>
      </w:r>
      <w:r w:rsidR="002F2D1D">
        <w:rPr>
          <w:rFonts w:ascii="Calibri" w:hAnsi="Calibri" w:cs="Arial"/>
          <w:lang w:val="en-GB"/>
        </w:rPr>
        <w:t>:</w:t>
      </w:r>
    </w:p>
    <w:p w:rsidR="00632085" w:rsidRDefault="00632085" w:rsidP="00485CBA">
      <w:pPr>
        <w:tabs>
          <w:tab w:val="left" w:pos="-1440"/>
        </w:tabs>
        <w:rPr>
          <w:rFonts w:ascii="Calibri" w:hAnsi="Calibri" w:cs="Arial"/>
          <w:lang w:val="en-GB"/>
        </w:rPr>
      </w:pPr>
    </w:p>
    <w:p w:rsidR="00281BC0" w:rsidRDefault="00281BC0" w:rsidP="00281BC0">
      <w:pPr>
        <w:pStyle w:val="ListParagraph"/>
        <w:numPr>
          <w:ilvl w:val="0"/>
          <w:numId w:val="30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2F2D1D">
        <w:rPr>
          <w:rFonts w:ascii="Calibri" w:hAnsi="Calibri" w:cs="Arial"/>
          <w:lang w:val="en-GB"/>
        </w:rPr>
        <w:t>proposing interventions and discussing care plans with physicians</w:t>
      </w:r>
      <w:r>
        <w:rPr>
          <w:rFonts w:ascii="Calibri" w:hAnsi="Calibri" w:cs="Arial"/>
          <w:lang w:val="en-GB"/>
        </w:rPr>
        <w:t xml:space="preserve"> and </w:t>
      </w:r>
      <w:r w:rsidR="00EA3A08">
        <w:rPr>
          <w:rFonts w:ascii="Calibri" w:hAnsi="Calibri" w:cs="Arial"/>
          <w:lang w:val="en-GB"/>
        </w:rPr>
        <w:t>nurses</w:t>
      </w:r>
    </w:p>
    <w:p w:rsidR="002F2D1D" w:rsidRDefault="00F632B6" w:rsidP="00281BC0">
      <w:pPr>
        <w:pStyle w:val="ListParagraph"/>
        <w:numPr>
          <w:ilvl w:val="0"/>
          <w:numId w:val="30"/>
        </w:num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m</w:t>
      </w:r>
      <w:r w:rsidR="00EA3A08">
        <w:rPr>
          <w:rFonts w:ascii="Calibri" w:hAnsi="Calibri" w:cs="Arial"/>
          <w:lang w:val="en-GB"/>
        </w:rPr>
        <w:t xml:space="preserve">anaging specialized therapies through </w:t>
      </w:r>
      <w:r w:rsidR="00E14E51" w:rsidRPr="002F2D1D">
        <w:rPr>
          <w:rFonts w:ascii="Calibri" w:hAnsi="Calibri" w:cs="Arial"/>
          <w:lang w:val="en-GB"/>
        </w:rPr>
        <w:t xml:space="preserve">developing and implementing </w:t>
      </w:r>
      <w:r w:rsidR="00EA3A08">
        <w:rPr>
          <w:rFonts w:ascii="Calibri" w:hAnsi="Calibri" w:cs="Arial"/>
          <w:lang w:val="en-GB"/>
        </w:rPr>
        <w:t xml:space="preserve">patient-specific dosing schedules with </w:t>
      </w:r>
      <w:r w:rsidR="00E14E51" w:rsidRPr="002F2D1D">
        <w:rPr>
          <w:rFonts w:ascii="Calibri" w:hAnsi="Calibri" w:cs="Arial"/>
          <w:lang w:val="en-GB"/>
        </w:rPr>
        <w:t>monitoring plans</w:t>
      </w:r>
    </w:p>
    <w:p w:rsidR="00281BC0" w:rsidRDefault="00281BC0" w:rsidP="00281BC0">
      <w:pPr>
        <w:pStyle w:val="ListParagraph"/>
        <w:numPr>
          <w:ilvl w:val="1"/>
          <w:numId w:val="30"/>
        </w:num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particularly for warfarin, vancomycin,</w:t>
      </w:r>
      <w:r w:rsidR="00147CB9">
        <w:rPr>
          <w:rFonts w:ascii="Calibri" w:hAnsi="Calibri" w:cs="Arial"/>
          <w:lang w:val="en-GB"/>
        </w:rPr>
        <w:t xml:space="preserve"> phenytoin, gentamicin, digoxin</w:t>
      </w:r>
    </w:p>
    <w:p w:rsidR="002F2D1D" w:rsidRDefault="003046E5" w:rsidP="002F2D1D">
      <w:pPr>
        <w:pStyle w:val="ListParagraph"/>
        <w:numPr>
          <w:ilvl w:val="0"/>
          <w:numId w:val="30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2F2D1D">
        <w:rPr>
          <w:rFonts w:ascii="Calibri" w:hAnsi="Calibri" w:cs="Arial"/>
          <w:lang w:val="en-GB"/>
        </w:rPr>
        <w:t xml:space="preserve">documenting interventions and recommendations in the patient’s </w:t>
      </w:r>
      <w:r w:rsidR="00281BC0">
        <w:rPr>
          <w:rFonts w:ascii="Calibri" w:hAnsi="Calibri" w:cs="Arial"/>
          <w:lang w:val="en-GB"/>
        </w:rPr>
        <w:t xml:space="preserve">online </w:t>
      </w:r>
      <w:r w:rsidRPr="002F2D1D">
        <w:rPr>
          <w:rFonts w:ascii="Calibri" w:hAnsi="Calibri" w:cs="Arial"/>
          <w:lang w:val="en-GB"/>
        </w:rPr>
        <w:t>chart</w:t>
      </w:r>
    </w:p>
    <w:p w:rsidR="002F2D1D" w:rsidRDefault="00DF761E" w:rsidP="002F2D1D">
      <w:pPr>
        <w:pStyle w:val="ListParagraph"/>
        <w:numPr>
          <w:ilvl w:val="0"/>
          <w:numId w:val="30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2F2D1D">
        <w:rPr>
          <w:rFonts w:ascii="Calibri" w:hAnsi="Calibri" w:cs="Arial"/>
          <w:lang w:val="en-GB"/>
        </w:rPr>
        <w:t>documenting resolved drug therapy problems</w:t>
      </w:r>
      <w:r w:rsidR="003046E5" w:rsidRPr="002F2D1D">
        <w:rPr>
          <w:rFonts w:ascii="Calibri" w:hAnsi="Calibri" w:cs="Arial"/>
          <w:lang w:val="en-GB"/>
        </w:rPr>
        <w:t xml:space="preserve"> in </w:t>
      </w:r>
      <w:proofErr w:type="spellStart"/>
      <w:r w:rsidR="003046E5" w:rsidRPr="002F2D1D">
        <w:rPr>
          <w:rFonts w:ascii="Calibri" w:hAnsi="Calibri" w:cs="Arial"/>
          <w:lang w:val="en-GB"/>
        </w:rPr>
        <w:t>rDTP</w:t>
      </w:r>
      <w:proofErr w:type="spellEnd"/>
      <w:r w:rsidR="003046E5" w:rsidRPr="002F2D1D">
        <w:rPr>
          <w:rFonts w:ascii="Calibri" w:hAnsi="Calibri" w:cs="Arial"/>
          <w:lang w:val="en-GB"/>
        </w:rPr>
        <w:t xml:space="preserve"> tracker</w:t>
      </w:r>
    </w:p>
    <w:p w:rsidR="00EA3A08" w:rsidRDefault="00EA3A08" w:rsidP="00281BC0">
      <w:pPr>
        <w:pStyle w:val="ListParagraph"/>
        <w:numPr>
          <w:ilvl w:val="0"/>
          <w:numId w:val="30"/>
        </w:num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answering drug information questions from patients, physicians, and RNs</w:t>
      </w:r>
    </w:p>
    <w:p w:rsidR="002F2D1D" w:rsidRDefault="00F632B6" w:rsidP="00281BC0">
      <w:pPr>
        <w:pStyle w:val="ListParagraph"/>
        <w:numPr>
          <w:ilvl w:val="0"/>
          <w:numId w:val="30"/>
        </w:num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completing consults on renal dosing of medications</w:t>
      </w:r>
    </w:p>
    <w:p w:rsidR="00EA3A08" w:rsidRPr="00EA3A08" w:rsidRDefault="00EA3A08" w:rsidP="00EA3A08">
      <w:pPr>
        <w:pStyle w:val="ListParagraph"/>
        <w:numPr>
          <w:ilvl w:val="0"/>
          <w:numId w:val="30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2F2D1D">
        <w:rPr>
          <w:rFonts w:ascii="Calibri" w:hAnsi="Calibri" w:cs="Arial"/>
          <w:lang w:val="en-GB"/>
        </w:rPr>
        <w:t>interviewing and counselling patients</w:t>
      </w:r>
    </w:p>
    <w:p w:rsidR="00193166" w:rsidRDefault="00193166" w:rsidP="002F2D1D">
      <w:pPr>
        <w:tabs>
          <w:tab w:val="left" w:pos="-1440"/>
        </w:tabs>
        <w:rPr>
          <w:rFonts w:ascii="Calibri" w:hAnsi="Calibri" w:cs="Arial"/>
          <w:lang w:val="en-GB"/>
        </w:rPr>
      </w:pPr>
    </w:p>
    <w:p w:rsidR="00533F78" w:rsidRPr="002F2D1D" w:rsidRDefault="0051322C" w:rsidP="002F2D1D">
      <w:pPr>
        <w:tabs>
          <w:tab w:val="left" w:pos="-1440"/>
        </w:tabs>
        <w:rPr>
          <w:rFonts w:ascii="Calibri" w:hAnsi="Calibri" w:cs="Arial"/>
          <w:lang w:val="en-GB"/>
        </w:rPr>
      </w:pPr>
      <w:r w:rsidRPr="002F2D1D">
        <w:rPr>
          <w:rFonts w:ascii="Calibri" w:hAnsi="Calibri" w:cs="Arial"/>
          <w:lang w:val="en-GB"/>
        </w:rPr>
        <w:lastRenderedPageBreak/>
        <w:t>The remainder of the time is comprised of working on assigned projects</w:t>
      </w:r>
      <w:r w:rsidR="00DF761E" w:rsidRPr="002F2D1D">
        <w:rPr>
          <w:rFonts w:ascii="Calibri" w:hAnsi="Calibri" w:cs="Arial"/>
          <w:lang w:val="en-GB"/>
        </w:rPr>
        <w:t xml:space="preserve"> such as journal club</w:t>
      </w:r>
      <w:r w:rsidR="00205A61">
        <w:rPr>
          <w:rFonts w:ascii="Calibri" w:hAnsi="Calibri" w:cs="Arial"/>
          <w:lang w:val="en-GB"/>
        </w:rPr>
        <w:t xml:space="preserve">, </w:t>
      </w:r>
      <w:r w:rsidR="00AD189C">
        <w:rPr>
          <w:rFonts w:ascii="Calibri" w:hAnsi="Calibri" w:cs="Arial"/>
          <w:lang w:val="en-GB"/>
        </w:rPr>
        <w:t>a case presentation, teaching an antithrombotic class for 2</w:t>
      </w:r>
      <w:r w:rsidR="00AD189C" w:rsidRPr="00AD189C">
        <w:rPr>
          <w:rFonts w:ascii="Calibri" w:hAnsi="Calibri" w:cs="Arial"/>
          <w:vertAlign w:val="superscript"/>
          <w:lang w:val="en-GB"/>
        </w:rPr>
        <w:t>nd</w:t>
      </w:r>
      <w:r w:rsidR="00AD189C">
        <w:rPr>
          <w:rFonts w:ascii="Calibri" w:hAnsi="Calibri" w:cs="Arial"/>
          <w:lang w:val="en-GB"/>
        </w:rPr>
        <w:t xml:space="preserve"> year nursing students,</w:t>
      </w:r>
      <w:r w:rsidRPr="002F2D1D">
        <w:rPr>
          <w:rFonts w:ascii="Calibri" w:hAnsi="Calibri" w:cs="Arial"/>
          <w:lang w:val="en-GB"/>
        </w:rPr>
        <w:t xml:space="preserve"> and participating in scheduled therapeutic discussions. The resident is provided with informal feedback on a </w:t>
      </w:r>
      <w:r w:rsidR="008706AF" w:rsidRPr="002F2D1D">
        <w:rPr>
          <w:rFonts w:ascii="Calibri" w:hAnsi="Calibri" w:cs="Arial"/>
          <w:lang w:val="en-GB"/>
        </w:rPr>
        <w:t>daily</w:t>
      </w:r>
      <w:r w:rsidRPr="002F2D1D">
        <w:rPr>
          <w:rFonts w:ascii="Calibri" w:hAnsi="Calibri" w:cs="Arial"/>
          <w:lang w:val="en-GB"/>
        </w:rPr>
        <w:t xml:space="preserve"> basis and is formally evaluated at the rotation midpoint and at the end of rotation</w:t>
      </w:r>
      <w:r w:rsidR="00DF761E" w:rsidRPr="002F2D1D">
        <w:rPr>
          <w:rFonts w:ascii="Calibri" w:hAnsi="Calibri" w:cs="Arial"/>
          <w:lang w:val="en-GB"/>
        </w:rPr>
        <w:t xml:space="preserve"> by one or both preceptors</w:t>
      </w:r>
      <w:r w:rsidRPr="002F2D1D">
        <w:rPr>
          <w:rFonts w:ascii="Calibri" w:hAnsi="Calibri" w:cs="Arial"/>
          <w:lang w:val="en-GB"/>
        </w:rPr>
        <w:t xml:space="preserve">. </w:t>
      </w:r>
    </w:p>
    <w:p w:rsidR="00533F78" w:rsidRDefault="00533F78" w:rsidP="00856C4D">
      <w:pPr>
        <w:tabs>
          <w:tab w:val="left" w:pos="-1440"/>
        </w:tabs>
        <w:rPr>
          <w:rFonts w:ascii="Calibri" w:hAnsi="Calibri" w:cs="Arial"/>
          <w:lang w:val="en-GB"/>
        </w:rPr>
      </w:pPr>
    </w:p>
    <w:p w:rsidR="006C3A02" w:rsidRPr="00485CBA" w:rsidRDefault="006C3A02" w:rsidP="00856C4D">
      <w:pPr>
        <w:tabs>
          <w:tab w:val="left" w:pos="-1440"/>
        </w:tabs>
        <w:rPr>
          <w:rFonts w:ascii="Calibri" w:hAnsi="Calibri" w:cs="Arial"/>
          <w:lang w:val="en-GB"/>
        </w:rPr>
      </w:pPr>
    </w:p>
    <w:p w:rsidR="00533F78" w:rsidRPr="00485CBA" w:rsidRDefault="00485CBA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ROTATION GOALS AND OBJECTIVES</w:t>
      </w:r>
    </w:p>
    <w:p w:rsidR="00331B2D" w:rsidRPr="00485CBA" w:rsidRDefault="00331B2D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485CBA">
        <w:rPr>
          <w:rFonts w:ascii="Calibri" w:hAnsi="Calibri" w:cs="Arial"/>
          <w:b/>
          <w:lang w:val="en-GB"/>
        </w:rPr>
        <w:t>Goal 1:</w:t>
      </w:r>
      <w:r w:rsidRPr="00485CBA">
        <w:rPr>
          <w:rFonts w:ascii="Calibri" w:hAnsi="Calibri" w:cs="Arial"/>
          <w:lang w:val="en-GB"/>
        </w:rPr>
        <w:t xml:space="preserve"> </w:t>
      </w:r>
      <w:r w:rsidRPr="00485CBA">
        <w:rPr>
          <w:rFonts w:ascii="Calibri" w:hAnsi="Calibri" w:cs="Arial"/>
          <w:lang w:val="en-GB"/>
        </w:rPr>
        <w:tab/>
      </w:r>
      <w:r w:rsidRPr="00760DF8">
        <w:rPr>
          <w:rFonts w:ascii="Calibri" w:hAnsi="Calibri" w:cs="Arial"/>
          <w:lang w:val="en-GB"/>
        </w:rPr>
        <w:t>Develop and integrate the knowledge required to provide direct patient care as a member of the inter</w:t>
      </w:r>
      <w:r w:rsidR="00F632B6">
        <w:rPr>
          <w:rFonts w:ascii="Calibri" w:hAnsi="Calibri" w:cs="Arial"/>
          <w:lang w:val="en-GB"/>
        </w:rPr>
        <w:t>-</w:t>
      </w:r>
      <w:r w:rsidRPr="00760DF8">
        <w:rPr>
          <w:rFonts w:ascii="Calibri" w:hAnsi="Calibri" w:cs="Arial"/>
          <w:lang w:val="en-GB"/>
        </w:rPr>
        <w:t>professional team.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b/>
          <w:lang w:val="en-GB"/>
        </w:rPr>
      </w:pPr>
    </w:p>
    <w:p w:rsidR="00331B2D" w:rsidRPr="006F0CDF" w:rsidRDefault="00331B2D" w:rsidP="00331B2D">
      <w:pPr>
        <w:tabs>
          <w:tab w:val="left" w:pos="-1440"/>
        </w:tabs>
        <w:rPr>
          <w:rFonts w:ascii="Calibri" w:hAnsi="Calibri" w:cs="Arial"/>
          <w:b/>
          <w:lang w:val="en-GB"/>
        </w:rPr>
      </w:pPr>
      <w:r w:rsidRPr="00760DF8">
        <w:rPr>
          <w:rFonts w:ascii="Calibri" w:hAnsi="Calibri" w:cs="Arial"/>
          <w:b/>
          <w:lang w:val="en-GB"/>
        </w:rPr>
        <w:t>Objectives: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The resident will be able to:</w:t>
      </w:r>
    </w:p>
    <w:p w:rsidR="00331B2D" w:rsidRDefault="00331B2D" w:rsidP="00331B2D">
      <w:pPr>
        <w:numPr>
          <w:ilvl w:val="0"/>
          <w:numId w:val="26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6F0CDF">
        <w:rPr>
          <w:rFonts w:ascii="Calibri" w:hAnsi="Calibri" w:cs="Arial"/>
          <w:lang w:val="en-GB"/>
        </w:rPr>
        <w:t>Relate</w:t>
      </w:r>
      <w:r w:rsidRPr="00760DF8">
        <w:rPr>
          <w:rFonts w:ascii="Calibri" w:hAnsi="Calibri" w:cs="Arial"/>
          <w:lang w:val="en-GB"/>
        </w:rPr>
        <w:t xml:space="preserve"> knowledge of the pathophysiology, risk factors, </w:t>
      </w:r>
      <w:proofErr w:type="spellStart"/>
      <w:r w:rsidRPr="00760DF8">
        <w:rPr>
          <w:rFonts w:ascii="Calibri" w:hAnsi="Calibri" w:cs="Arial"/>
          <w:lang w:val="en-GB"/>
        </w:rPr>
        <w:t>etiology</w:t>
      </w:r>
      <w:proofErr w:type="spellEnd"/>
      <w:r w:rsidRPr="00760DF8">
        <w:rPr>
          <w:rFonts w:ascii="Calibri" w:hAnsi="Calibri" w:cs="Arial"/>
          <w:lang w:val="en-GB"/>
        </w:rPr>
        <w:t xml:space="preserve"> and clinical presentatio</w:t>
      </w:r>
      <w:r w:rsidR="00413085">
        <w:rPr>
          <w:rFonts w:ascii="Calibri" w:hAnsi="Calibri" w:cs="Arial"/>
          <w:lang w:val="en-GB"/>
        </w:rPr>
        <w:t>n of common medical conditions (</w:t>
      </w:r>
      <w:r w:rsidRPr="00760DF8">
        <w:rPr>
          <w:rFonts w:ascii="Calibri" w:hAnsi="Calibri" w:cs="Arial"/>
          <w:lang w:val="en-GB"/>
        </w:rPr>
        <w:t>including symptoms, physical assessment, relevant diagnostics, and laboratory findings</w:t>
      </w:r>
      <w:r w:rsidR="00413085">
        <w:rPr>
          <w:rFonts w:ascii="Calibri" w:hAnsi="Calibri" w:cs="Arial"/>
          <w:lang w:val="en-GB"/>
        </w:rPr>
        <w:t>) to</w:t>
      </w:r>
      <w:r w:rsidRPr="006F0CDF">
        <w:rPr>
          <w:rFonts w:ascii="Calibri" w:hAnsi="Calibri" w:cs="Arial"/>
          <w:lang w:val="en-GB"/>
        </w:rPr>
        <w:t xml:space="preserve"> </w:t>
      </w:r>
      <w:r w:rsidR="00413085" w:rsidRPr="006F0CDF">
        <w:rPr>
          <w:rFonts w:ascii="Calibri" w:hAnsi="Calibri" w:cs="Arial"/>
          <w:lang w:val="en-GB"/>
        </w:rPr>
        <w:t xml:space="preserve">patient-specific clinical findings </w:t>
      </w:r>
      <w:r w:rsidRPr="006F0CDF">
        <w:rPr>
          <w:rFonts w:ascii="Calibri" w:hAnsi="Calibri" w:cs="Arial"/>
          <w:lang w:val="en-GB"/>
        </w:rPr>
        <w:t xml:space="preserve">to make appropriate, patient-specific drug therapy recommendations. </w:t>
      </w:r>
      <w:r w:rsidRPr="00760DF8">
        <w:rPr>
          <w:rFonts w:ascii="Calibri" w:hAnsi="Calibri" w:cs="Arial"/>
          <w:lang w:val="en-GB"/>
        </w:rPr>
        <w:t>(CPRB 3.1.4.e)</w:t>
      </w:r>
    </w:p>
    <w:p w:rsidR="00193166" w:rsidRPr="00193166" w:rsidRDefault="00193166" w:rsidP="00193166">
      <w:pPr>
        <w:numPr>
          <w:ilvl w:val="1"/>
          <w:numId w:val="26"/>
        </w:num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</w:rPr>
        <w:t>Common disease states/topics encountered that may be discussed:</w:t>
      </w:r>
    </w:p>
    <w:p w:rsidR="00193166" w:rsidRDefault="00193166" w:rsidP="00193166">
      <w:pPr>
        <w:numPr>
          <w:ilvl w:val="2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Anticoagulation management and VTE prophylaxis</w:t>
      </w:r>
    </w:p>
    <w:p w:rsidR="00193166" w:rsidRDefault="00193166" w:rsidP="00193166">
      <w:pPr>
        <w:numPr>
          <w:ilvl w:val="2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Acute Coronary Syndromes</w:t>
      </w:r>
      <w:r w:rsidR="00413085">
        <w:rPr>
          <w:rFonts w:asciiTheme="minorHAnsi" w:hAnsiTheme="minorHAnsi"/>
        </w:rPr>
        <w:t xml:space="preserve"> (UA/NSTEMI, STEMI)</w:t>
      </w:r>
    </w:p>
    <w:p w:rsidR="00193166" w:rsidRDefault="00193166" w:rsidP="00193166">
      <w:pPr>
        <w:numPr>
          <w:ilvl w:val="2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Atrial fibrillation</w:t>
      </w:r>
    </w:p>
    <w:p w:rsidR="00193166" w:rsidRDefault="00EA3A08" w:rsidP="00193166">
      <w:pPr>
        <w:numPr>
          <w:ilvl w:val="2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Infections (endocarditis, genitourinary</w:t>
      </w:r>
      <w:r w:rsidR="00193166">
        <w:rPr>
          <w:rFonts w:asciiTheme="minorHAnsi" w:hAnsiTheme="minorHAnsi"/>
        </w:rPr>
        <w:t>, respiratory, skin and soft tissue)</w:t>
      </w:r>
    </w:p>
    <w:p w:rsidR="00193166" w:rsidRDefault="00193166" w:rsidP="00193166">
      <w:pPr>
        <w:numPr>
          <w:ilvl w:val="2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Renal failure – acute and chronic</w:t>
      </w:r>
    </w:p>
    <w:p w:rsidR="00193166" w:rsidRDefault="00EA3A08" w:rsidP="00193166">
      <w:pPr>
        <w:numPr>
          <w:ilvl w:val="2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Diabetes</w:t>
      </w:r>
    </w:p>
    <w:p w:rsidR="00193166" w:rsidRDefault="00193166" w:rsidP="00193166">
      <w:pPr>
        <w:numPr>
          <w:ilvl w:val="2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Acute exacerbation of COPD</w:t>
      </w:r>
    </w:p>
    <w:p w:rsidR="00193166" w:rsidRDefault="00193166" w:rsidP="00193166">
      <w:pPr>
        <w:numPr>
          <w:ilvl w:val="2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Acute management of heart failure exacerbation</w:t>
      </w:r>
    </w:p>
    <w:p w:rsidR="00193166" w:rsidRDefault="00193166" w:rsidP="00193166">
      <w:pPr>
        <w:numPr>
          <w:ilvl w:val="2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Management of cirrhosis and associated complications</w:t>
      </w:r>
    </w:p>
    <w:p w:rsidR="00193166" w:rsidRDefault="00193166" w:rsidP="00193166">
      <w:pPr>
        <w:numPr>
          <w:ilvl w:val="2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Laboratory values</w:t>
      </w:r>
    </w:p>
    <w:p w:rsidR="00193166" w:rsidRDefault="00193166" w:rsidP="00193166">
      <w:pPr>
        <w:numPr>
          <w:ilvl w:val="2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Pharmacokinetics</w:t>
      </w:r>
    </w:p>
    <w:p w:rsidR="00193166" w:rsidRPr="00193166" w:rsidRDefault="00193166" w:rsidP="00193166">
      <w:pPr>
        <w:numPr>
          <w:ilvl w:val="2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Others as desired/requested by resident, or as applicable to patients encountered</w:t>
      </w:r>
    </w:p>
    <w:p w:rsidR="00331B2D" w:rsidRPr="00760DF8" w:rsidRDefault="00331B2D" w:rsidP="00331B2D">
      <w:pPr>
        <w:numPr>
          <w:ilvl w:val="0"/>
          <w:numId w:val="26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6F0CDF">
        <w:rPr>
          <w:rFonts w:ascii="Calibri" w:hAnsi="Calibri" w:cs="Arial"/>
          <w:lang w:val="en-GB"/>
        </w:rPr>
        <w:t>Relate</w:t>
      </w:r>
      <w:r w:rsidRPr="00760DF8">
        <w:rPr>
          <w:rFonts w:ascii="Calibri" w:hAnsi="Calibri" w:cs="Arial"/>
          <w:lang w:val="en-GB"/>
        </w:rPr>
        <w:t xml:space="preserve"> knowledge of pharmacology, pharmacokinetics, pharmaceutics, and evidence-based therapeutics </w:t>
      </w:r>
      <w:r w:rsidRPr="006F0CDF">
        <w:rPr>
          <w:rFonts w:ascii="Calibri" w:hAnsi="Calibri" w:cs="Arial"/>
          <w:lang w:val="en-GB"/>
        </w:rPr>
        <w:t xml:space="preserve">to patient-specific clinical findings to </w:t>
      </w:r>
      <w:r w:rsidR="00AC6ED5">
        <w:rPr>
          <w:rFonts w:ascii="Calibri" w:hAnsi="Calibri" w:cs="Arial"/>
          <w:lang w:val="en-GB"/>
        </w:rPr>
        <w:t xml:space="preserve">make appropriate and </w:t>
      </w:r>
      <w:r w:rsidRPr="005454B7">
        <w:rPr>
          <w:rFonts w:ascii="Calibri" w:hAnsi="Calibri" w:cs="Arial"/>
          <w:lang w:val="en-GB"/>
        </w:rPr>
        <w:t>patient-specific drug therapy recommendations</w:t>
      </w:r>
      <w:r>
        <w:rPr>
          <w:rFonts w:ascii="Calibri" w:hAnsi="Calibri" w:cs="Arial"/>
          <w:lang w:val="en-GB"/>
        </w:rPr>
        <w:t xml:space="preserve">. </w:t>
      </w:r>
      <w:r w:rsidRPr="00760DF8">
        <w:rPr>
          <w:rFonts w:ascii="Calibri" w:hAnsi="Calibri" w:cs="Arial"/>
          <w:lang w:val="en-GB"/>
        </w:rPr>
        <w:t>(CPRB 3.1.4.e)</w:t>
      </w:r>
    </w:p>
    <w:p w:rsidR="00331B2D" w:rsidRPr="00760DF8" w:rsidRDefault="00331B2D" w:rsidP="00331B2D">
      <w:pPr>
        <w:numPr>
          <w:ilvl w:val="0"/>
          <w:numId w:val="26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Acquire and utilize knowledge of safe medication practices</w:t>
      </w:r>
      <w:r w:rsidRPr="006F0CDF">
        <w:rPr>
          <w:rFonts w:ascii="Calibri" w:hAnsi="Calibri" w:cs="Arial"/>
          <w:lang w:val="en-GB"/>
        </w:rPr>
        <w:t xml:space="preserve"> to manage and improve medication use for patients</w:t>
      </w:r>
      <w:r w:rsidRPr="00760DF8">
        <w:rPr>
          <w:rFonts w:ascii="Calibri" w:hAnsi="Calibri" w:cs="Arial"/>
          <w:lang w:val="en-GB"/>
        </w:rPr>
        <w:t>. (CPRB 3.2.5)</w:t>
      </w: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b/>
        </w:rPr>
        <w:t xml:space="preserve">Goal 2: </w:t>
      </w:r>
      <w:r w:rsidRPr="00760DF8">
        <w:rPr>
          <w:rFonts w:ascii="Calibri" w:hAnsi="Calibri" w:cs="Arial"/>
        </w:rPr>
        <w:tab/>
      </w:r>
      <w:r w:rsidRPr="00760DF8">
        <w:rPr>
          <w:rFonts w:ascii="Calibri" w:hAnsi="Calibri" w:cs="Arial"/>
          <w:lang w:val="en-GB"/>
        </w:rPr>
        <w:t>Demonstrate the necessary clinical skills to provide direct patient care as a member of the inter</w:t>
      </w:r>
      <w:r w:rsidR="00193166">
        <w:rPr>
          <w:rFonts w:ascii="Calibri" w:hAnsi="Calibri" w:cs="Arial"/>
          <w:lang w:val="en-GB"/>
        </w:rPr>
        <w:t>-</w:t>
      </w:r>
      <w:r w:rsidRPr="00760DF8">
        <w:rPr>
          <w:rFonts w:ascii="Calibri" w:hAnsi="Calibri" w:cs="Arial"/>
          <w:lang w:val="en-GB"/>
        </w:rPr>
        <w:t>professional team.</w:t>
      </w:r>
    </w:p>
    <w:p w:rsidR="00331B2D" w:rsidRPr="00760DF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</w:rPr>
      </w:pPr>
    </w:p>
    <w:p w:rsidR="00331B2D" w:rsidRPr="006F0CDF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b/>
        </w:rPr>
      </w:pPr>
      <w:r w:rsidRPr="00760DF8">
        <w:rPr>
          <w:rFonts w:ascii="Calibri" w:hAnsi="Calibri" w:cs="Arial"/>
          <w:b/>
        </w:rPr>
        <w:t>Objectives: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  <w:r w:rsidRPr="00F65365">
        <w:rPr>
          <w:rFonts w:ascii="Calibri" w:hAnsi="Calibri" w:cs="Arial"/>
          <w:lang w:val="en-GB"/>
        </w:rPr>
        <w:t>The resident will be able to:</w:t>
      </w:r>
    </w:p>
    <w:p w:rsidR="00331B2D" w:rsidRPr="006C10C5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443A43">
        <w:rPr>
          <w:rFonts w:ascii="Calibri" w:hAnsi="Calibri" w:cs="Arial"/>
        </w:rPr>
        <w:lastRenderedPageBreak/>
        <w:t>Place a high priority on, and be accountable for, selecting and providing care to patients who are most likely to experience drug therapy problems. (CPRB 3.1.3)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Establish a respectful, professional, ethical relationship with the patient and/or their caregiver</w:t>
      </w:r>
      <w:r>
        <w:rPr>
          <w:rFonts w:ascii="Calibri" w:hAnsi="Calibri" w:cs="Arial"/>
        </w:rPr>
        <w:t>(</w:t>
      </w:r>
      <w:r w:rsidRPr="00760DF8">
        <w:rPr>
          <w:rFonts w:ascii="Calibri" w:hAnsi="Calibri" w:cs="Arial"/>
        </w:rPr>
        <w:t>s</w:t>
      </w:r>
      <w:r>
        <w:rPr>
          <w:rFonts w:ascii="Calibri" w:hAnsi="Calibri" w:cs="Arial"/>
        </w:rPr>
        <w:t>)</w:t>
      </w:r>
      <w:r w:rsidRPr="00760DF8">
        <w:rPr>
          <w:rFonts w:ascii="Calibri" w:hAnsi="Calibri" w:cs="Arial"/>
        </w:rPr>
        <w:t>. (CPRB 3.1.4.a)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Gather relevant patient information through patient interview and from all appropriate sources. (CPRB 3.1.4.c.d)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Develop a prioritized medical problem list and describe the currently active issues that are responsible for the patient’s</w:t>
      </w:r>
      <w:r>
        <w:rPr>
          <w:rFonts w:ascii="Calibri" w:hAnsi="Calibri" w:cs="Arial"/>
        </w:rPr>
        <w:t xml:space="preserve"> admission or clinic visit</w:t>
      </w:r>
      <w:r w:rsidRPr="00760DF8">
        <w:rPr>
          <w:rFonts w:ascii="Calibri" w:hAnsi="Calibri" w:cs="Arial"/>
        </w:rPr>
        <w:t>. (CPRB 3.1.4.</w:t>
      </w:r>
      <w:r>
        <w:rPr>
          <w:rFonts w:ascii="Calibri" w:hAnsi="Calibri" w:cs="Arial"/>
        </w:rPr>
        <w:t>e)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Identify, justify, and prioritize a list of patient-specific drug therapy problems. (CPRB 3.1.4.b)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Advocate for the patient in meeting their health-related needs and their desired goals of therapy. (CPRB 3.1.2)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Identify, prioritize, assess, and justify a list of reasonable therapeutic alternatives and discuss pros/cons of each, considering efficacy, safety, patient factors, administration issues, and cost. (CPRB 3.1.4.e)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 xml:space="preserve">Develop, </w:t>
      </w:r>
      <w:r>
        <w:rPr>
          <w:rFonts w:ascii="Calibri" w:hAnsi="Calibri" w:cs="Arial"/>
        </w:rPr>
        <w:t xml:space="preserve">prioritize, </w:t>
      </w:r>
      <w:r w:rsidRPr="00760DF8">
        <w:rPr>
          <w:rFonts w:ascii="Calibri" w:hAnsi="Calibri" w:cs="Arial"/>
        </w:rPr>
        <w:t xml:space="preserve">justify, </w:t>
      </w:r>
      <w:r>
        <w:rPr>
          <w:rFonts w:ascii="Calibri" w:hAnsi="Calibri" w:cs="Arial"/>
        </w:rPr>
        <w:t xml:space="preserve">defend </w:t>
      </w:r>
      <w:r w:rsidRPr="00760DF8">
        <w:rPr>
          <w:rFonts w:ascii="Calibri" w:hAnsi="Calibri" w:cs="Arial"/>
        </w:rPr>
        <w:t xml:space="preserve">and implement </w:t>
      </w:r>
      <w:r>
        <w:rPr>
          <w:rFonts w:ascii="Calibri" w:hAnsi="Calibri" w:cs="Arial"/>
        </w:rPr>
        <w:t xml:space="preserve">a list of </w:t>
      </w:r>
      <w:r w:rsidRPr="00760DF8">
        <w:rPr>
          <w:rFonts w:ascii="Calibri" w:hAnsi="Calibri" w:cs="Arial"/>
        </w:rPr>
        <w:t>patient-specific recommendations for identified drug therapy problems. (CPRB 3.1.4.e.f)</w:t>
      </w:r>
    </w:p>
    <w:p w:rsidR="00331B2D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Design and implement monitoring plans and/or plans for continuity of care that accommodate new or changing information</w:t>
      </w:r>
      <w:r>
        <w:rPr>
          <w:rFonts w:ascii="Calibri" w:hAnsi="Calibri" w:cs="Arial"/>
        </w:rPr>
        <w:t xml:space="preserve">. </w:t>
      </w:r>
      <w:r w:rsidRPr="00443A43">
        <w:rPr>
          <w:rFonts w:ascii="Calibri" w:hAnsi="Calibri" w:cs="Arial"/>
        </w:rPr>
        <w:t>(CPRB 3.1.4.g)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Proactively p</w:t>
      </w:r>
      <w:r w:rsidRPr="006F0CDF">
        <w:rPr>
          <w:rFonts w:ascii="Calibri" w:hAnsi="Calibri" w:cs="Arial"/>
        </w:rPr>
        <w:t xml:space="preserve">rovide </w:t>
      </w:r>
      <w:r w:rsidRPr="00760DF8">
        <w:rPr>
          <w:rFonts w:ascii="Calibri" w:hAnsi="Calibri" w:cs="Arial"/>
        </w:rPr>
        <w:t>patient education</w:t>
      </w:r>
      <w:r w:rsidRPr="006F0CDF">
        <w:rPr>
          <w:rFonts w:ascii="Calibri" w:hAnsi="Calibri" w:cs="Arial"/>
        </w:rPr>
        <w:t xml:space="preserve"> and seamless care</w:t>
      </w:r>
      <w:r w:rsidRPr="00760DF8">
        <w:rPr>
          <w:rFonts w:ascii="Calibri" w:hAnsi="Calibri" w:cs="Arial"/>
        </w:rPr>
        <w:t>. (CPRB 3.1.4.h)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 xml:space="preserve">Proactively communicate healthcare issues (including medication order clarifications) </w:t>
      </w:r>
      <w:r>
        <w:rPr>
          <w:rFonts w:ascii="Calibri" w:hAnsi="Calibri" w:cs="Arial"/>
        </w:rPr>
        <w:t>and</w:t>
      </w:r>
      <w:r w:rsidRPr="00760DF8">
        <w:rPr>
          <w:rFonts w:ascii="Calibri" w:hAnsi="Calibri" w:cs="Arial"/>
        </w:rPr>
        <w:t xml:space="preserve"> care plans verbally to the appropriate team members and/or patient, as appropriate. (CPRB 3.1.4.f.i, 3.2.4.c)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Proactively document healthcare issues (including medication order transcription</w:t>
      </w:r>
      <w:r>
        <w:rPr>
          <w:rFonts w:ascii="Calibri" w:hAnsi="Calibri" w:cs="Arial"/>
        </w:rPr>
        <w:t>s</w:t>
      </w:r>
      <w:r w:rsidRPr="00760DF8">
        <w:rPr>
          <w:rFonts w:ascii="Calibri" w:hAnsi="Calibri" w:cs="Arial"/>
        </w:rPr>
        <w:t>/clarification</w:t>
      </w:r>
      <w:r>
        <w:rPr>
          <w:rFonts w:ascii="Calibri" w:hAnsi="Calibri" w:cs="Arial"/>
        </w:rPr>
        <w:t>s</w:t>
      </w:r>
      <w:r w:rsidRPr="00760DF8">
        <w:rPr>
          <w:rFonts w:ascii="Calibri" w:hAnsi="Calibri" w:cs="Arial"/>
        </w:rPr>
        <w:t>) and care plans, as appropriate (CPRB 3.1.4.e.f.i, 3.2.4.b.c)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Effectively respond to medication- and practice-related questions and educate others in a timely manner, utilizing systematic literature search</w:t>
      </w:r>
      <w:r>
        <w:rPr>
          <w:rFonts w:ascii="Calibri" w:hAnsi="Calibri" w:cs="Arial"/>
        </w:rPr>
        <w:t xml:space="preserve">, </w:t>
      </w:r>
      <w:r w:rsidRPr="00760DF8">
        <w:rPr>
          <w:rFonts w:ascii="Calibri" w:hAnsi="Calibri" w:cs="Arial"/>
        </w:rPr>
        <w:t>critical appraisal skills and appropriate means of communication (verbal or written, as appropriate). (CPRB 3.5.1.a.b.c.d.e)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b/>
        </w:rPr>
      </w:pP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b/>
        </w:rPr>
        <w:t xml:space="preserve">Goal 3: </w:t>
      </w:r>
      <w:r w:rsidRPr="00760DF8">
        <w:rPr>
          <w:rFonts w:ascii="Calibri" w:hAnsi="Calibri" w:cs="Arial"/>
          <w:b/>
        </w:rPr>
        <w:tab/>
      </w:r>
      <w:r w:rsidRPr="00760DF8">
        <w:rPr>
          <w:rFonts w:ascii="Calibri" w:hAnsi="Calibri" w:cs="Arial"/>
          <w:lang w:val="en-GB"/>
        </w:rPr>
        <w:t>Demonstrate the attitudes and behaviours that are hallmarks of a practice leader and mature professional.</w:t>
      </w:r>
    </w:p>
    <w:p w:rsidR="00331B2D" w:rsidRPr="00760DF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lang w:val="en-GB"/>
        </w:rPr>
      </w:pPr>
    </w:p>
    <w:p w:rsidR="00331B2D" w:rsidRPr="006F0CDF" w:rsidRDefault="00331B2D" w:rsidP="00331B2D">
      <w:pPr>
        <w:rPr>
          <w:rFonts w:ascii="Calibri" w:hAnsi="Calibri" w:cs="Arial"/>
          <w:b/>
          <w:lang w:val="en-GB"/>
        </w:rPr>
      </w:pPr>
      <w:r w:rsidRPr="00760DF8">
        <w:rPr>
          <w:rFonts w:ascii="Calibri" w:hAnsi="Calibri" w:cs="Arial"/>
          <w:b/>
          <w:lang w:val="en-GB"/>
        </w:rPr>
        <w:t>Objectives: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The resident will</w:t>
      </w:r>
      <w:r w:rsidRPr="00F65365">
        <w:rPr>
          <w:rFonts w:ascii="Calibri" w:hAnsi="Calibri" w:cs="Arial"/>
          <w:lang w:val="en-GB"/>
        </w:rPr>
        <w:t>:</w:t>
      </w:r>
    </w:p>
    <w:p w:rsidR="00331B2D" w:rsidRPr="00760DF8" w:rsidRDefault="00331B2D" w:rsidP="00331B2D">
      <w:pPr>
        <w:numPr>
          <w:ilvl w:val="0"/>
          <w:numId w:val="28"/>
        </w:numPr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Demonstrate responsibility for own learning, through the refinement and advancement of critical thinking, scientific reasoning, problem-solving, decision-making, time management, communication, self-directed learning, and team/inter</w:t>
      </w:r>
      <w:r w:rsidR="00413085">
        <w:rPr>
          <w:rFonts w:ascii="Calibri" w:hAnsi="Calibri" w:cs="Arial"/>
          <w:lang w:val="en-GB"/>
        </w:rPr>
        <w:t>-</w:t>
      </w:r>
      <w:r w:rsidRPr="00760DF8">
        <w:rPr>
          <w:rFonts w:ascii="Calibri" w:hAnsi="Calibri" w:cs="Arial"/>
          <w:lang w:val="en-GB"/>
        </w:rPr>
        <w:t>professional skills. (CPRB 3.4.1)</w:t>
      </w:r>
    </w:p>
    <w:p w:rsidR="00331B2D" w:rsidRPr="00760DF8" w:rsidRDefault="00331B2D" w:rsidP="00331B2D">
      <w:pPr>
        <w:numPr>
          <w:ilvl w:val="0"/>
          <w:numId w:val="28"/>
        </w:numPr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Demonstrate commitment to the profession, collaboration and cooperation with other healthcare workers, and an understanding of the role of the pharmacist in the inter</w:t>
      </w:r>
      <w:r w:rsidR="00413085">
        <w:rPr>
          <w:rFonts w:ascii="Calibri" w:hAnsi="Calibri" w:cs="Arial"/>
          <w:lang w:val="en-GB"/>
        </w:rPr>
        <w:t>-</w:t>
      </w:r>
      <w:r w:rsidRPr="00760DF8">
        <w:rPr>
          <w:rFonts w:ascii="Calibri" w:hAnsi="Calibri" w:cs="Arial"/>
          <w:lang w:val="en-GB"/>
        </w:rPr>
        <w:t>professional team in the improvement of medication use for patients. (CPRB 3.1.1, 3.2.2, 3.3.3)</w:t>
      </w: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b/>
          <w:lang w:val="en-GB"/>
        </w:rPr>
      </w:pPr>
    </w:p>
    <w:p w:rsidR="00331B2D" w:rsidRPr="003046E5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lang w:val="en-GB"/>
        </w:rPr>
      </w:pPr>
      <w:r w:rsidRPr="003046E5">
        <w:rPr>
          <w:rFonts w:ascii="Calibri" w:hAnsi="Calibri" w:cs="Arial"/>
          <w:b/>
          <w:lang w:val="en-GB"/>
        </w:rPr>
        <w:t xml:space="preserve">Goal 4: </w:t>
      </w:r>
      <w:r w:rsidRPr="003046E5">
        <w:rPr>
          <w:rFonts w:ascii="Calibri" w:hAnsi="Calibri" w:cs="Arial"/>
          <w:b/>
          <w:lang w:val="en-GB"/>
        </w:rPr>
        <w:tab/>
      </w:r>
      <w:r w:rsidRPr="003046E5">
        <w:rPr>
          <w:rFonts w:ascii="Calibri" w:hAnsi="Calibri" w:cs="Arial"/>
          <w:lang w:val="en-GB"/>
        </w:rPr>
        <w:t>Develop and apply knowledge and clinical skills specifically related to this rotation.</w:t>
      </w:r>
    </w:p>
    <w:p w:rsidR="00331B2D" w:rsidRPr="003046E5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b/>
          <w:lang w:val="en-GB"/>
        </w:rPr>
      </w:pPr>
    </w:p>
    <w:p w:rsidR="00331B2D" w:rsidRPr="003046E5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b/>
          <w:lang w:val="en-GB"/>
        </w:rPr>
      </w:pPr>
      <w:r w:rsidRPr="003046E5">
        <w:rPr>
          <w:rFonts w:ascii="Calibri" w:hAnsi="Calibri" w:cs="Arial"/>
          <w:b/>
          <w:lang w:val="en-GB"/>
        </w:rPr>
        <w:t>Rotation-Specific Objectives:</w:t>
      </w:r>
    </w:p>
    <w:p w:rsidR="00042D72" w:rsidRPr="00042D72" w:rsidRDefault="00EA3A08" w:rsidP="00042D72">
      <w:pPr>
        <w:pStyle w:val="ListParagraph"/>
        <w:numPr>
          <w:ilvl w:val="0"/>
          <w:numId w:val="29"/>
        </w:num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Apply knowledge of risk factors of </w:t>
      </w:r>
      <w:r w:rsidRPr="00482016">
        <w:rPr>
          <w:rFonts w:ascii="Calibri" w:hAnsi="Calibri" w:cs="Arial"/>
          <w:u w:val="single"/>
          <w:lang w:val="en-GB"/>
        </w:rPr>
        <w:t>venous thromboembolism</w:t>
      </w:r>
      <w:r>
        <w:rPr>
          <w:rFonts w:ascii="Calibri" w:hAnsi="Calibri" w:cs="Arial"/>
          <w:lang w:val="en-GB"/>
        </w:rPr>
        <w:t xml:space="preserve"> versus haemorrhage to assess the appropriateness and recommend a regimen of prophylactic anticoagulation in internal medicine patients.</w:t>
      </w:r>
      <w:r w:rsidR="00042D72">
        <w:rPr>
          <w:rFonts w:ascii="Calibri" w:hAnsi="Calibri" w:cs="Arial"/>
          <w:lang w:val="en-GB"/>
        </w:rPr>
        <w:t xml:space="preserve"> Emphasis will be on managing warfarin therapy in a variety of </w:t>
      </w:r>
      <w:r w:rsidR="003C7D64">
        <w:rPr>
          <w:rFonts w:ascii="Calibri" w:hAnsi="Calibri" w:cs="Arial"/>
          <w:lang w:val="en-GB"/>
        </w:rPr>
        <w:t>multi</w:t>
      </w:r>
      <w:r w:rsidR="00042D72">
        <w:rPr>
          <w:rFonts w:ascii="Calibri" w:hAnsi="Calibri" w:cs="Arial"/>
          <w:lang w:val="en-GB"/>
        </w:rPr>
        <w:t xml:space="preserve">comorbid patients. </w:t>
      </w:r>
    </w:p>
    <w:p w:rsidR="00042D72" w:rsidRDefault="00042D72" w:rsidP="003046E5">
      <w:pPr>
        <w:pStyle w:val="ListParagraph"/>
        <w:numPr>
          <w:ilvl w:val="0"/>
          <w:numId w:val="29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3046E5">
        <w:rPr>
          <w:rFonts w:ascii="Calibri" w:hAnsi="Calibri" w:cs="Arial"/>
          <w:lang w:val="en-GB"/>
        </w:rPr>
        <w:t xml:space="preserve">Relate knowledge of the pathophysiology, risk factors, </w:t>
      </w:r>
      <w:proofErr w:type="spellStart"/>
      <w:r w:rsidRPr="003046E5">
        <w:rPr>
          <w:rFonts w:ascii="Calibri" w:hAnsi="Calibri" w:cs="Arial"/>
          <w:lang w:val="en-GB"/>
        </w:rPr>
        <w:t>etiology</w:t>
      </w:r>
      <w:proofErr w:type="spellEnd"/>
      <w:r w:rsidRPr="003046E5">
        <w:rPr>
          <w:rFonts w:ascii="Calibri" w:hAnsi="Calibri" w:cs="Arial"/>
          <w:lang w:val="en-GB"/>
        </w:rPr>
        <w:t xml:space="preserve"> and clinical presentation of</w:t>
      </w:r>
      <w:r>
        <w:rPr>
          <w:rFonts w:ascii="Calibri" w:hAnsi="Calibri" w:cs="Arial"/>
          <w:lang w:val="en-GB"/>
        </w:rPr>
        <w:t xml:space="preserve"> </w:t>
      </w:r>
      <w:r w:rsidRPr="00042D72">
        <w:rPr>
          <w:rFonts w:ascii="Calibri" w:hAnsi="Calibri" w:cs="Arial"/>
          <w:u w:val="single"/>
          <w:lang w:val="en-GB"/>
        </w:rPr>
        <w:t>atrial fibrillation</w:t>
      </w:r>
      <w:r w:rsidRPr="00042D72">
        <w:rPr>
          <w:rFonts w:ascii="Calibri" w:hAnsi="Calibri" w:cs="Arial"/>
          <w:lang w:val="en-GB"/>
        </w:rPr>
        <w:t xml:space="preserve"> </w:t>
      </w:r>
      <w:r w:rsidRPr="003046E5">
        <w:rPr>
          <w:rFonts w:ascii="Calibri" w:hAnsi="Calibri" w:cs="Arial"/>
          <w:lang w:val="en-GB"/>
        </w:rPr>
        <w:t>including symptoms, physical assessment, relevant diagnostics, and laboratory findings, to patient-specific clinical findings to make appropriate, patient-specif</w:t>
      </w:r>
      <w:r w:rsidR="000E46D7">
        <w:rPr>
          <w:rFonts w:ascii="Calibri" w:hAnsi="Calibri" w:cs="Arial"/>
          <w:lang w:val="en-GB"/>
        </w:rPr>
        <w:t xml:space="preserve">ic drug therapy recommendations in acute and chronic cases. </w:t>
      </w:r>
    </w:p>
    <w:p w:rsidR="00413085" w:rsidRPr="00413085" w:rsidRDefault="00413085" w:rsidP="00413085">
      <w:pPr>
        <w:pStyle w:val="ListParagraph"/>
        <w:numPr>
          <w:ilvl w:val="0"/>
          <w:numId w:val="29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6F0CDF">
        <w:rPr>
          <w:rFonts w:ascii="Calibri" w:hAnsi="Calibri" w:cs="Arial"/>
          <w:lang w:val="en-GB"/>
        </w:rPr>
        <w:t>Relate</w:t>
      </w:r>
      <w:r>
        <w:rPr>
          <w:rFonts w:ascii="Calibri" w:hAnsi="Calibri" w:cs="Arial"/>
          <w:lang w:val="en-GB"/>
        </w:rPr>
        <w:t xml:space="preserve"> knowledge of pharmacology</w:t>
      </w:r>
      <w:r w:rsidRPr="00760DF8">
        <w:rPr>
          <w:rFonts w:ascii="Calibri" w:hAnsi="Calibri" w:cs="Arial"/>
          <w:lang w:val="en-GB"/>
        </w:rPr>
        <w:t xml:space="preserve">, </w:t>
      </w:r>
      <w:r>
        <w:rPr>
          <w:rFonts w:ascii="Calibri" w:hAnsi="Calibri" w:cs="Arial"/>
          <w:lang w:val="en-GB"/>
        </w:rPr>
        <w:t>pathophysiology</w:t>
      </w:r>
      <w:r w:rsidRPr="00760DF8">
        <w:rPr>
          <w:rFonts w:ascii="Calibri" w:hAnsi="Calibri" w:cs="Arial"/>
          <w:lang w:val="en-GB"/>
        </w:rPr>
        <w:t xml:space="preserve">, and evidence-based therapeutics </w:t>
      </w:r>
      <w:r w:rsidRPr="006F0CDF">
        <w:rPr>
          <w:rFonts w:ascii="Calibri" w:hAnsi="Calibri" w:cs="Arial"/>
          <w:lang w:val="en-GB"/>
        </w:rPr>
        <w:t xml:space="preserve">to </w:t>
      </w:r>
      <w:r w:rsidRPr="005454B7">
        <w:rPr>
          <w:rFonts w:ascii="Calibri" w:hAnsi="Calibri" w:cs="Arial"/>
          <w:lang w:val="en-GB"/>
        </w:rPr>
        <w:t>make</w:t>
      </w:r>
      <w:r>
        <w:rPr>
          <w:rFonts w:ascii="Calibri" w:hAnsi="Calibri" w:cs="Arial"/>
          <w:lang w:val="en-GB"/>
        </w:rPr>
        <w:t xml:space="preserve"> </w:t>
      </w:r>
      <w:r w:rsidRPr="005454B7">
        <w:rPr>
          <w:rFonts w:ascii="Calibri" w:hAnsi="Calibri" w:cs="Arial"/>
          <w:lang w:val="en-GB"/>
        </w:rPr>
        <w:t>appropriate drug therapy recommendation</w:t>
      </w:r>
      <w:r>
        <w:rPr>
          <w:rFonts w:ascii="Calibri" w:hAnsi="Calibri" w:cs="Arial"/>
          <w:lang w:val="en-GB"/>
        </w:rPr>
        <w:t xml:space="preserve">s for </w:t>
      </w:r>
      <w:r w:rsidRPr="00413085">
        <w:rPr>
          <w:rFonts w:ascii="Calibri" w:hAnsi="Calibri" w:cs="Arial"/>
          <w:u w:val="single"/>
          <w:lang w:val="en-GB"/>
        </w:rPr>
        <w:t>unstable angina/NSTEMI</w:t>
      </w:r>
      <w:r w:rsidRPr="00413085">
        <w:rPr>
          <w:rFonts w:ascii="Calibri" w:hAnsi="Calibri" w:cs="Arial"/>
          <w:lang w:val="en-GB"/>
        </w:rPr>
        <w:t xml:space="preserve">, </w:t>
      </w:r>
      <w:r w:rsidRPr="00413085">
        <w:rPr>
          <w:rFonts w:ascii="Calibri" w:hAnsi="Calibri" w:cs="Arial"/>
          <w:u w:val="single"/>
          <w:lang w:val="en-GB"/>
        </w:rPr>
        <w:t>STEMI,</w:t>
      </w:r>
      <w:r w:rsidRPr="00413085">
        <w:rPr>
          <w:rFonts w:ascii="Calibri" w:hAnsi="Calibri" w:cs="Arial"/>
          <w:lang w:val="en-GB"/>
        </w:rPr>
        <w:t xml:space="preserve"> and </w:t>
      </w:r>
      <w:r w:rsidRPr="00413085">
        <w:rPr>
          <w:rFonts w:ascii="Calibri" w:hAnsi="Calibri" w:cs="Arial"/>
          <w:u w:val="single"/>
          <w:lang w:val="en-GB"/>
        </w:rPr>
        <w:t>cardiomyopathy</w:t>
      </w:r>
      <w:r>
        <w:rPr>
          <w:rFonts w:ascii="Calibri" w:hAnsi="Calibri" w:cs="Arial"/>
          <w:lang w:val="en-GB"/>
        </w:rPr>
        <w:t>.</w:t>
      </w:r>
    </w:p>
    <w:p w:rsidR="003046E5" w:rsidRDefault="003046E5" w:rsidP="003046E5">
      <w:pPr>
        <w:pStyle w:val="ListParagraph"/>
        <w:numPr>
          <w:ilvl w:val="0"/>
          <w:numId w:val="29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3046E5">
        <w:rPr>
          <w:rFonts w:ascii="Calibri" w:hAnsi="Calibri" w:cs="Arial"/>
          <w:lang w:val="en-GB"/>
        </w:rPr>
        <w:t xml:space="preserve">Relate knowledge of the pathophysiology, risk factors, </w:t>
      </w:r>
      <w:proofErr w:type="spellStart"/>
      <w:r w:rsidRPr="003046E5">
        <w:rPr>
          <w:rFonts w:ascii="Calibri" w:hAnsi="Calibri" w:cs="Arial"/>
          <w:lang w:val="en-GB"/>
        </w:rPr>
        <w:t>etiology</w:t>
      </w:r>
      <w:proofErr w:type="spellEnd"/>
      <w:r w:rsidRPr="003046E5">
        <w:rPr>
          <w:rFonts w:ascii="Calibri" w:hAnsi="Calibri" w:cs="Arial"/>
          <w:lang w:val="en-GB"/>
        </w:rPr>
        <w:t xml:space="preserve"> and clinical presentation of </w:t>
      </w:r>
      <w:r w:rsidR="00042D72">
        <w:rPr>
          <w:rFonts w:ascii="Calibri" w:hAnsi="Calibri" w:cs="Arial"/>
          <w:u w:val="single"/>
          <w:lang w:val="en-GB"/>
        </w:rPr>
        <w:t>type II d</w:t>
      </w:r>
      <w:r w:rsidRPr="00482016">
        <w:rPr>
          <w:rFonts w:ascii="Calibri" w:hAnsi="Calibri" w:cs="Arial"/>
          <w:u w:val="single"/>
          <w:lang w:val="en-GB"/>
        </w:rPr>
        <w:t>iabetes</w:t>
      </w:r>
      <w:r w:rsidRPr="003046E5">
        <w:rPr>
          <w:rFonts w:ascii="Calibri" w:hAnsi="Calibri" w:cs="Arial"/>
          <w:lang w:val="en-GB"/>
        </w:rPr>
        <w:t xml:space="preserve"> including symptoms, physical assessment, relevant diagnostics, and laboratory findings, to patient-specific clinical findings to make appropriate, patient-specific drug therapy recommendations. </w:t>
      </w:r>
    </w:p>
    <w:p w:rsidR="00EA3A08" w:rsidRDefault="00042D72" w:rsidP="00EA3A08">
      <w:pPr>
        <w:pStyle w:val="ListParagraph"/>
        <w:numPr>
          <w:ilvl w:val="0"/>
          <w:numId w:val="29"/>
        </w:num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In the </w:t>
      </w:r>
      <w:r w:rsidR="00333B87">
        <w:rPr>
          <w:rFonts w:ascii="Calibri" w:hAnsi="Calibri" w:cs="Arial"/>
          <w:lang w:val="en-GB"/>
        </w:rPr>
        <w:t xml:space="preserve">setting </w:t>
      </w:r>
      <w:r>
        <w:rPr>
          <w:rFonts w:ascii="Calibri" w:hAnsi="Calibri" w:cs="Arial"/>
          <w:lang w:val="en-GB"/>
        </w:rPr>
        <w:t xml:space="preserve">of </w:t>
      </w:r>
      <w:r w:rsidRPr="00042D72">
        <w:rPr>
          <w:rFonts w:ascii="Calibri" w:hAnsi="Calibri" w:cs="Arial"/>
          <w:u w:val="single"/>
          <w:lang w:val="en-GB"/>
        </w:rPr>
        <w:t>infectious disease</w:t>
      </w:r>
      <w:r>
        <w:rPr>
          <w:rFonts w:ascii="Calibri" w:hAnsi="Calibri" w:cs="Arial"/>
          <w:lang w:val="en-GB"/>
        </w:rPr>
        <w:t>, r</w:t>
      </w:r>
      <w:r w:rsidR="00EA3A08">
        <w:rPr>
          <w:rFonts w:ascii="Calibri" w:hAnsi="Calibri" w:cs="Arial"/>
          <w:lang w:val="en-GB"/>
        </w:rPr>
        <w:t>elate knowledge of antimicrobial susceptibility, pharmacokinetics, pharmacodynamics, patient compliance, and therapeutics to assess and formulate recommendations to narrow antimicrobial therapy and/or step-down from intravenous to oral therapy.</w:t>
      </w:r>
    </w:p>
    <w:p w:rsidR="00030D34" w:rsidRDefault="00030D34" w:rsidP="00EA3A08">
      <w:pPr>
        <w:pStyle w:val="ListParagraph"/>
        <w:numPr>
          <w:ilvl w:val="0"/>
          <w:numId w:val="29"/>
        </w:num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Relate pharmacological knowledge of relevant medications to pathophysiology of AKI/CKD to make/suggest appropriate and patient specific renal dose adjustments.</w:t>
      </w:r>
    </w:p>
    <w:p w:rsidR="00042D72" w:rsidRDefault="00042D72" w:rsidP="00EA3A08">
      <w:pPr>
        <w:pStyle w:val="ListParagraph"/>
        <w:numPr>
          <w:ilvl w:val="0"/>
          <w:numId w:val="29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6F0CDF">
        <w:rPr>
          <w:rFonts w:ascii="Calibri" w:hAnsi="Calibri" w:cs="Arial"/>
          <w:lang w:val="en-GB"/>
        </w:rPr>
        <w:t>Relate</w:t>
      </w:r>
      <w:r w:rsidRPr="00760DF8">
        <w:rPr>
          <w:rFonts w:ascii="Calibri" w:hAnsi="Calibri" w:cs="Arial"/>
          <w:lang w:val="en-GB"/>
        </w:rPr>
        <w:t xml:space="preserve"> knowledge of pharmacology, pharmacokinetics, pharmaceutics, and evidence-based therapeutics </w:t>
      </w:r>
      <w:r w:rsidRPr="006F0CDF">
        <w:rPr>
          <w:rFonts w:ascii="Calibri" w:hAnsi="Calibri" w:cs="Arial"/>
          <w:lang w:val="en-GB"/>
        </w:rPr>
        <w:t xml:space="preserve">to patient-specific clinical findings to </w:t>
      </w:r>
      <w:r w:rsidRPr="005454B7">
        <w:rPr>
          <w:rFonts w:ascii="Calibri" w:hAnsi="Calibri" w:cs="Arial"/>
          <w:lang w:val="en-GB"/>
        </w:rPr>
        <w:t>make</w:t>
      </w:r>
      <w:r>
        <w:rPr>
          <w:rFonts w:ascii="Calibri" w:hAnsi="Calibri" w:cs="Arial"/>
          <w:lang w:val="en-GB"/>
        </w:rPr>
        <w:t xml:space="preserve"> </w:t>
      </w:r>
      <w:r w:rsidRPr="005454B7">
        <w:rPr>
          <w:rFonts w:ascii="Calibri" w:hAnsi="Calibri" w:cs="Arial"/>
          <w:lang w:val="en-GB"/>
        </w:rPr>
        <w:t>appropriate, patient-specific drug therapy recommendation</w:t>
      </w:r>
      <w:r>
        <w:rPr>
          <w:rFonts w:ascii="Calibri" w:hAnsi="Calibri" w:cs="Arial"/>
          <w:lang w:val="en-GB"/>
        </w:rPr>
        <w:t xml:space="preserve">s for at least TWO of: </w:t>
      </w:r>
      <w:r w:rsidRPr="00030D34">
        <w:rPr>
          <w:rFonts w:ascii="Calibri" w:hAnsi="Calibri" w:cs="Arial"/>
          <w:u w:val="single"/>
          <w:lang w:val="en-GB"/>
        </w:rPr>
        <w:t>vancomycin, gentamicin, phenytoin, and/or digoxin</w:t>
      </w:r>
    </w:p>
    <w:p w:rsidR="006C3A02" w:rsidRPr="00760DF8" w:rsidRDefault="006C3A02" w:rsidP="00632085">
      <w:pPr>
        <w:tabs>
          <w:tab w:val="left" w:pos="1080"/>
        </w:tabs>
        <w:rPr>
          <w:rFonts w:ascii="Calibri" w:hAnsi="Calibri" w:cs="Arial"/>
          <w:b/>
        </w:rPr>
      </w:pPr>
    </w:p>
    <w:p w:rsidR="00331B2D" w:rsidRDefault="00331B2D" w:rsidP="00331B2D">
      <w:pPr>
        <w:rPr>
          <w:rFonts w:ascii="Calibri" w:hAnsi="Calibri" w:cs="Arial"/>
          <w:b/>
          <w:lang w:val="en-GB"/>
        </w:rPr>
      </w:pPr>
      <w:r w:rsidRPr="00760DF8">
        <w:rPr>
          <w:rFonts w:ascii="Calibri" w:hAnsi="Calibri" w:cs="Arial"/>
          <w:b/>
          <w:lang w:val="en-GB"/>
        </w:rPr>
        <w:t xml:space="preserve">REQUIRED ACTIVITIES </w:t>
      </w:r>
    </w:p>
    <w:p w:rsidR="00C93129" w:rsidRDefault="00C93129" w:rsidP="00331B2D">
      <w:pPr>
        <w:rPr>
          <w:rFonts w:ascii="Calibri" w:hAnsi="Calibri" w:cs="Arial"/>
          <w:lang w:val="en-GB"/>
        </w:rPr>
      </w:pPr>
    </w:p>
    <w:p w:rsidR="006C3A02" w:rsidRPr="00760DF8" w:rsidRDefault="00C93129" w:rsidP="00331B2D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In addition to the stepping into the role as a ward pharmacist (e.g. fielding questions, documenting recommendations, discussing drug therapy options directly with care staff, etc.) the resident must: </w:t>
      </w:r>
    </w:p>
    <w:p w:rsidR="00331B2D" w:rsidRPr="00760DF8" w:rsidRDefault="00331B2D" w:rsidP="00331B2D">
      <w:pPr>
        <w:numPr>
          <w:ilvl w:val="0"/>
          <w:numId w:val="23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Present patient cases to preceptor on a daily basis and</w:t>
      </w:r>
      <w:r w:rsidR="00632085">
        <w:rPr>
          <w:rFonts w:ascii="Calibri" w:hAnsi="Calibri" w:cs="Arial"/>
          <w:lang w:val="en-GB"/>
        </w:rPr>
        <w:t xml:space="preserve"> discuss appropriate management and follow-up</w:t>
      </w:r>
      <w:r w:rsidR="006C3A02">
        <w:rPr>
          <w:rFonts w:ascii="Calibri" w:hAnsi="Calibri" w:cs="Arial"/>
          <w:lang w:val="en-GB"/>
        </w:rPr>
        <w:t>.</w:t>
      </w:r>
    </w:p>
    <w:p w:rsidR="00331B2D" w:rsidRDefault="00331B2D" w:rsidP="00331B2D">
      <w:pPr>
        <w:numPr>
          <w:ilvl w:val="0"/>
          <w:numId w:val="23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 xml:space="preserve">Discuss select therapeutic disease states including pathophysiology and treatment.  </w:t>
      </w:r>
    </w:p>
    <w:p w:rsidR="00205A61" w:rsidRPr="00205A61" w:rsidRDefault="00331B2D" w:rsidP="00205A61">
      <w:pPr>
        <w:numPr>
          <w:ilvl w:val="0"/>
          <w:numId w:val="23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Deliver a case presentation to pharmacy staff</w:t>
      </w:r>
      <w:r w:rsidR="004B1857">
        <w:rPr>
          <w:rFonts w:ascii="Calibri" w:hAnsi="Calibri" w:cs="Arial"/>
          <w:lang w:val="en-GB"/>
        </w:rPr>
        <w:t xml:space="preserve"> </w:t>
      </w:r>
      <w:r w:rsidR="00632085">
        <w:rPr>
          <w:rFonts w:ascii="Calibri" w:hAnsi="Calibri" w:cs="Arial"/>
          <w:lang w:val="en-GB"/>
        </w:rPr>
        <w:t>and/or p</w:t>
      </w:r>
      <w:r w:rsidRPr="00632085">
        <w:rPr>
          <w:rFonts w:ascii="Calibri" w:hAnsi="Calibri" w:cs="Arial"/>
          <w:lang w:val="en-GB"/>
        </w:rPr>
        <w:t xml:space="preserve">repare and present an in-service to </w:t>
      </w:r>
      <w:r w:rsidR="00205A61">
        <w:rPr>
          <w:rFonts w:ascii="Calibri" w:hAnsi="Calibri" w:cs="Arial"/>
          <w:lang w:val="en-GB"/>
        </w:rPr>
        <w:t>nursing students. Topic to be decided as appropriate.</w:t>
      </w:r>
    </w:p>
    <w:p w:rsidR="00331B2D" w:rsidRPr="00760DF8" w:rsidRDefault="00331B2D" w:rsidP="00331B2D">
      <w:pPr>
        <w:numPr>
          <w:ilvl w:val="0"/>
          <w:numId w:val="23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Facilitate a Journal Club for pharmacy staff.</w:t>
      </w: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b/>
          <w:lang w:val="en-GB"/>
        </w:rPr>
        <w:t>PRECEPTOR CONTACT TIME</w:t>
      </w: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-1440"/>
        </w:tabs>
        <w:ind w:left="720" w:hanging="720"/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1.</w:t>
      </w:r>
      <w:r w:rsidRPr="00760DF8">
        <w:rPr>
          <w:rFonts w:ascii="Calibri" w:hAnsi="Calibri" w:cs="Arial"/>
          <w:lang w:val="en-GB"/>
        </w:rPr>
        <w:tab/>
        <w:t>The preceptor will spend a minimum of one hour per day with the resident discussing patient cases and approaches to identification, prevention, and resolution of drug-related problems, development of therapeutic plans, and development of monitoring pl</w:t>
      </w:r>
      <w:r w:rsidR="00C93129">
        <w:rPr>
          <w:rFonts w:ascii="Calibri" w:hAnsi="Calibri" w:cs="Arial"/>
          <w:lang w:val="en-GB"/>
        </w:rPr>
        <w:t>ans.</w:t>
      </w: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-1440"/>
        </w:tabs>
        <w:ind w:left="720" w:hanging="720"/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2.</w:t>
      </w:r>
      <w:r w:rsidRPr="00760DF8">
        <w:rPr>
          <w:rFonts w:ascii="Calibri" w:hAnsi="Calibri" w:cs="Arial"/>
          <w:lang w:val="en-GB"/>
        </w:rPr>
        <w:tab/>
        <w:t>The preceptor will spend a minimum of two hours per week with the resident discussing select therapeutic disease states.</w:t>
      </w:r>
    </w:p>
    <w:p w:rsidR="00331B2D" w:rsidRDefault="00331B2D" w:rsidP="00331B2D">
      <w:pPr>
        <w:tabs>
          <w:tab w:val="left" w:pos="-1440"/>
        </w:tabs>
        <w:ind w:left="720" w:hanging="720"/>
        <w:rPr>
          <w:rFonts w:ascii="Calibri" w:hAnsi="Calibri" w:cs="Arial"/>
          <w:lang w:val="en-GB"/>
        </w:rPr>
      </w:pPr>
    </w:p>
    <w:p w:rsidR="00485CBA" w:rsidRPr="00760DF8" w:rsidRDefault="00485CBA" w:rsidP="00331B2D">
      <w:pPr>
        <w:tabs>
          <w:tab w:val="left" w:pos="-1440"/>
        </w:tabs>
        <w:ind w:left="720" w:hanging="720"/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b/>
          <w:lang w:val="en-GB"/>
        </w:rPr>
      </w:pPr>
      <w:r w:rsidRPr="00760DF8">
        <w:rPr>
          <w:rFonts w:ascii="Calibri" w:hAnsi="Calibri" w:cs="Arial"/>
          <w:b/>
          <w:lang w:val="en-GB"/>
        </w:rPr>
        <w:t>EVALUATIONS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 xml:space="preserve">The resident and preceptor shall complete and review together the mid-point and final evaluations.  The mid-point evaluation should be completed at the half-way point of the rotation.  Final evaluations shall be completed at the end of the rotation.  </w:t>
      </w:r>
      <w:r w:rsidR="0083340C">
        <w:rPr>
          <w:rFonts w:ascii="Calibri" w:hAnsi="Calibri" w:cs="Arial"/>
          <w:lang w:val="en-GB"/>
        </w:rPr>
        <w:t>The resident is to facilitate/ coordinate handover meeting between current preceptor and following preceptor.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</w:p>
    <w:p w:rsidR="00E0460D" w:rsidRPr="0075163C" w:rsidRDefault="00E0460D" w:rsidP="00E0460D">
      <w:pPr>
        <w:tabs>
          <w:tab w:val="left" w:pos="-1440"/>
        </w:tabs>
        <w:rPr>
          <w:rFonts w:asciiTheme="minorHAnsi" w:hAnsiTheme="minorHAnsi" w:cs="Arial"/>
          <w:b/>
          <w:lang w:val="en-GB"/>
        </w:rPr>
      </w:pPr>
      <w:r w:rsidRPr="0075163C">
        <w:rPr>
          <w:rFonts w:asciiTheme="minorHAnsi" w:hAnsiTheme="minorHAnsi" w:cs="Arial"/>
          <w:b/>
          <w:lang w:val="en-GB"/>
        </w:rPr>
        <w:t>Mid-point evaluations:</w:t>
      </w:r>
    </w:p>
    <w:p w:rsidR="00E0460D" w:rsidRPr="0075163C" w:rsidRDefault="0083340C" w:rsidP="00E0460D">
      <w:pPr>
        <w:numPr>
          <w:ilvl w:val="0"/>
          <w:numId w:val="24"/>
        </w:numPr>
        <w:tabs>
          <w:tab w:val="left" w:pos="-1440"/>
        </w:tabs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P</w:t>
      </w:r>
      <w:r w:rsidR="00E0460D" w:rsidRPr="0075163C">
        <w:rPr>
          <w:rFonts w:asciiTheme="minorHAnsi" w:hAnsiTheme="minorHAnsi" w:cs="Arial"/>
          <w:lang w:val="en-GB"/>
        </w:rPr>
        <w:t>receptor’s evaluation of the resident</w:t>
      </w:r>
    </w:p>
    <w:p w:rsidR="00E0460D" w:rsidRPr="0075163C" w:rsidRDefault="00E0460D" w:rsidP="00E0460D">
      <w:pPr>
        <w:tabs>
          <w:tab w:val="left" w:pos="-1440"/>
        </w:tabs>
        <w:rPr>
          <w:rFonts w:asciiTheme="minorHAnsi" w:hAnsiTheme="minorHAnsi" w:cs="Arial"/>
          <w:lang w:val="en-GB"/>
        </w:rPr>
      </w:pPr>
    </w:p>
    <w:p w:rsidR="00E0460D" w:rsidRPr="0075163C" w:rsidRDefault="00E0460D" w:rsidP="00E0460D">
      <w:pPr>
        <w:tabs>
          <w:tab w:val="left" w:pos="-1440"/>
        </w:tabs>
        <w:rPr>
          <w:rFonts w:asciiTheme="minorHAnsi" w:hAnsiTheme="minorHAnsi" w:cs="Arial"/>
          <w:b/>
          <w:lang w:val="en-GB"/>
        </w:rPr>
      </w:pPr>
      <w:r w:rsidRPr="0075163C">
        <w:rPr>
          <w:rFonts w:asciiTheme="minorHAnsi" w:hAnsiTheme="minorHAnsi" w:cs="Arial"/>
          <w:b/>
          <w:lang w:val="en-GB"/>
        </w:rPr>
        <w:t>Final evaluations:</w:t>
      </w:r>
    </w:p>
    <w:p w:rsidR="00E0460D" w:rsidRPr="0075163C" w:rsidRDefault="0083340C" w:rsidP="00E0460D">
      <w:pPr>
        <w:numPr>
          <w:ilvl w:val="0"/>
          <w:numId w:val="25"/>
        </w:numPr>
        <w:tabs>
          <w:tab w:val="left" w:pos="-1440"/>
        </w:tabs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R</w:t>
      </w:r>
      <w:r w:rsidR="00E0460D" w:rsidRPr="0075163C">
        <w:rPr>
          <w:rFonts w:asciiTheme="minorHAnsi" w:hAnsiTheme="minorHAnsi" w:cs="Arial"/>
          <w:lang w:val="en-GB"/>
        </w:rPr>
        <w:t>esident’s self-evaluation</w:t>
      </w:r>
    </w:p>
    <w:p w:rsidR="00E0460D" w:rsidRPr="0075163C" w:rsidRDefault="0083340C" w:rsidP="00E0460D">
      <w:pPr>
        <w:numPr>
          <w:ilvl w:val="0"/>
          <w:numId w:val="25"/>
        </w:numPr>
        <w:tabs>
          <w:tab w:val="left" w:pos="-1440"/>
        </w:tabs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R</w:t>
      </w:r>
      <w:r w:rsidR="00E0460D" w:rsidRPr="0075163C">
        <w:rPr>
          <w:rFonts w:asciiTheme="minorHAnsi" w:hAnsiTheme="minorHAnsi" w:cs="Arial"/>
          <w:lang w:val="en-GB"/>
        </w:rPr>
        <w:t xml:space="preserve">esident’s evaluation of the </w:t>
      </w:r>
      <w:r w:rsidR="00E0460D">
        <w:rPr>
          <w:rFonts w:asciiTheme="minorHAnsi" w:hAnsiTheme="minorHAnsi" w:cs="Arial"/>
          <w:lang w:val="en-GB"/>
        </w:rPr>
        <w:t xml:space="preserve">rotation and </w:t>
      </w:r>
      <w:r w:rsidR="00E0460D" w:rsidRPr="0075163C">
        <w:rPr>
          <w:rFonts w:asciiTheme="minorHAnsi" w:hAnsiTheme="minorHAnsi" w:cs="Arial"/>
          <w:lang w:val="en-GB"/>
        </w:rPr>
        <w:t>preceptor</w:t>
      </w:r>
    </w:p>
    <w:p w:rsidR="00E0460D" w:rsidRDefault="0083340C" w:rsidP="00E0460D">
      <w:pPr>
        <w:numPr>
          <w:ilvl w:val="0"/>
          <w:numId w:val="25"/>
        </w:numPr>
        <w:tabs>
          <w:tab w:val="left" w:pos="-1440"/>
        </w:tabs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P</w:t>
      </w:r>
      <w:r w:rsidR="00E0460D" w:rsidRPr="0075163C">
        <w:rPr>
          <w:rFonts w:asciiTheme="minorHAnsi" w:hAnsiTheme="minorHAnsi" w:cs="Arial"/>
          <w:lang w:val="en-GB"/>
        </w:rPr>
        <w:t>receptor’s evaluation of the resident</w:t>
      </w:r>
    </w:p>
    <w:p w:rsidR="0083340C" w:rsidRPr="0075163C" w:rsidRDefault="0083340C" w:rsidP="0083340C">
      <w:pPr>
        <w:numPr>
          <w:ilvl w:val="1"/>
          <w:numId w:val="25"/>
        </w:numPr>
        <w:tabs>
          <w:tab w:val="left" w:pos="-1440"/>
        </w:tabs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To be discussed with following </w:t>
      </w:r>
      <w:r w:rsidR="00B31359">
        <w:rPr>
          <w:rFonts w:asciiTheme="minorHAnsi" w:hAnsiTheme="minorHAnsi" w:cs="Arial"/>
          <w:lang w:val="en-GB"/>
        </w:rPr>
        <w:t xml:space="preserve">rotation’s </w:t>
      </w:r>
      <w:r>
        <w:rPr>
          <w:rFonts w:asciiTheme="minorHAnsi" w:hAnsiTheme="minorHAnsi" w:cs="Arial"/>
          <w:lang w:val="en-GB"/>
        </w:rPr>
        <w:t>preceptor as well for handover</w:t>
      </w:r>
    </w:p>
    <w:p w:rsidR="00533F78" w:rsidRPr="00331B2D" w:rsidRDefault="00533F78" w:rsidP="00E0460D">
      <w:pPr>
        <w:tabs>
          <w:tab w:val="left" w:pos="-1440"/>
        </w:tabs>
        <w:rPr>
          <w:rFonts w:ascii="Calibri" w:hAnsi="Calibri" w:cs="Arial"/>
          <w:lang w:val="en-GB"/>
        </w:rPr>
      </w:pPr>
    </w:p>
    <w:sectPr w:rsidR="00533F78" w:rsidRPr="00331B2D" w:rsidSect="00533F78">
      <w:footerReference w:type="default" r:id="rId9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9E" w:rsidRDefault="00BE0C9E" w:rsidP="009647CB">
      <w:r>
        <w:separator/>
      </w:r>
    </w:p>
  </w:endnote>
  <w:endnote w:type="continuationSeparator" w:id="0">
    <w:p w:rsidR="00BE0C9E" w:rsidRDefault="00BE0C9E" w:rsidP="0096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4A" w:rsidRDefault="00030D34">
    <w:pPr>
      <w:pStyle w:val="Foo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Last revised June 29</w:t>
    </w:r>
    <w:r w:rsidR="00193166">
      <w:rPr>
        <w:rFonts w:ascii="Tahoma" w:hAnsi="Tahoma" w:cs="Tahoma"/>
        <w:sz w:val="16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9E" w:rsidRDefault="00BE0C9E" w:rsidP="009647CB">
      <w:r>
        <w:separator/>
      </w:r>
    </w:p>
  </w:footnote>
  <w:footnote w:type="continuationSeparator" w:id="0">
    <w:p w:rsidR="00BE0C9E" w:rsidRDefault="00BE0C9E" w:rsidP="0096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0" w:legacyIndent="0"/>
      <w:lvlJc w:val="left"/>
    </w:lvl>
    <w:lvl w:ilvl="1">
      <w:start w:val="1"/>
      <w:numFmt w:val="upp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%3."/>
      <w:legacy w:legacy="1" w:legacySpace="0" w:legacyIndent="0"/>
      <w:lvlJc w:val="left"/>
    </w:lvl>
    <w:lvl w:ilvl="3">
      <w:start w:val="1"/>
      <w:numFmt w:val="lowerLetter"/>
      <w:pStyle w:val="Heading4"/>
      <w:lvlText w:val="%4)"/>
      <w:legacy w:legacy="1" w:legacySpace="0" w:legacyIndent="0"/>
      <w:lvlJc w:val="left"/>
    </w:lvl>
    <w:lvl w:ilvl="4">
      <w:start w:val="1"/>
      <w:numFmt w:val="lowerRoman"/>
      <w:pStyle w:val="Heading5"/>
      <w:lvlText w:val="%5)"/>
      <w:legacy w:legacy="1" w:legacySpace="0" w:legacyIndent="0"/>
      <w:lvlJc w:val="left"/>
    </w:lvl>
    <w:lvl w:ilvl="5">
      <w:start w:val="1"/>
      <w:numFmt w:val="none"/>
      <w:pStyle w:val="Heading6"/>
      <w:lvlText w:val="-"/>
      <w:legacy w:legacy="1" w:legacySpace="0" w:legacyIndent="0"/>
      <w:lvlJc w:val="left"/>
    </w:lvl>
    <w:lvl w:ilvl="6">
      <w:start w:val="1"/>
      <w:numFmt w:val="lowerRoman"/>
      <w:pStyle w:val="Heading7"/>
      <w:lvlText w:val="%7)"/>
      <w:legacy w:legacy="1" w:legacySpace="0" w:legacyIndent="0"/>
      <w:lvlJc w:val="left"/>
    </w:lvl>
    <w:lvl w:ilvl="7">
      <w:start w:val="1"/>
      <w:numFmt w:val="lowerLetter"/>
      <w:pStyle w:val="Heading8"/>
      <w:lvlText w:val="%8)"/>
      <w:legacy w:legacy="1" w:legacySpace="0" w:legacyIndent="0"/>
      <w:lvlJc w:val="left"/>
    </w:lvl>
    <w:lvl w:ilvl="8">
      <w:numFmt w:val="decimal"/>
      <w:pStyle w:val="Heading9"/>
      <w:lvlText w:val="%9"/>
      <w:legacy w:legacy="1" w:legacySpace="0" w:legacyIndent="0"/>
      <w:lvlJc w:val="left"/>
    </w:lvl>
  </w:abstractNum>
  <w:abstractNum w:abstractNumId="1">
    <w:nsid w:val="06C605A0"/>
    <w:multiLevelType w:val="hybridMultilevel"/>
    <w:tmpl w:val="3A821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123F7"/>
    <w:multiLevelType w:val="hybridMultilevel"/>
    <w:tmpl w:val="39B07194"/>
    <w:lvl w:ilvl="0" w:tplc="B8CE4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54E71"/>
    <w:multiLevelType w:val="hybridMultilevel"/>
    <w:tmpl w:val="A1DCE280"/>
    <w:lvl w:ilvl="0" w:tplc="B8CE4D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769A6"/>
    <w:multiLevelType w:val="hybridMultilevel"/>
    <w:tmpl w:val="C220E7D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C54069"/>
    <w:multiLevelType w:val="hybridMultilevel"/>
    <w:tmpl w:val="931C1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15AA1"/>
    <w:multiLevelType w:val="hybridMultilevel"/>
    <w:tmpl w:val="1E0AABEE"/>
    <w:lvl w:ilvl="0" w:tplc="04090017">
      <w:start w:val="1"/>
      <w:numFmt w:val="lowerLetter"/>
      <w:lvlText w:val="%1)"/>
      <w:lvlJc w:val="left"/>
      <w:pPr>
        <w:ind w:left="772" w:hanging="360"/>
      </w:pPr>
    </w:lvl>
    <w:lvl w:ilvl="1" w:tplc="04090017">
      <w:start w:val="1"/>
      <w:numFmt w:val="lowerLetter"/>
      <w:lvlText w:val="%2)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>
    <w:nsid w:val="258A6585"/>
    <w:multiLevelType w:val="hybridMultilevel"/>
    <w:tmpl w:val="B8A41FBC"/>
    <w:lvl w:ilvl="0" w:tplc="3F38B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506F7"/>
    <w:multiLevelType w:val="hybridMultilevel"/>
    <w:tmpl w:val="A6049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90CBD"/>
    <w:multiLevelType w:val="hybridMultilevel"/>
    <w:tmpl w:val="A6AA7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677F9"/>
    <w:multiLevelType w:val="hybridMultilevel"/>
    <w:tmpl w:val="D5A8170E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3A755012"/>
    <w:multiLevelType w:val="hybridMultilevel"/>
    <w:tmpl w:val="35C8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857FD"/>
    <w:multiLevelType w:val="hybridMultilevel"/>
    <w:tmpl w:val="80A6CC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C30812"/>
    <w:multiLevelType w:val="hybridMultilevel"/>
    <w:tmpl w:val="9CCE0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535897"/>
    <w:multiLevelType w:val="hybridMultilevel"/>
    <w:tmpl w:val="DC067CEE"/>
    <w:lvl w:ilvl="0" w:tplc="8E6AD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C54DB"/>
    <w:multiLevelType w:val="hybridMultilevel"/>
    <w:tmpl w:val="32A2FB76"/>
    <w:lvl w:ilvl="0" w:tplc="8E6AD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E42B93"/>
    <w:multiLevelType w:val="hybridMultilevel"/>
    <w:tmpl w:val="1F72A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637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16AA6"/>
    <w:multiLevelType w:val="hybridMultilevel"/>
    <w:tmpl w:val="506A4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9125CA"/>
    <w:multiLevelType w:val="hybridMultilevel"/>
    <w:tmpl w:val="F4949BA6"/>
    <w:lvl w:ilvl="0" w:tplc="B8CE4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728F5"/>
    <w:multiLevelType w:val="hybridMultilevel"/>
    <w:tmpl w:val="236C5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7DEF"/>
    <w:multiLevelType w:val="hybridMultilevel"/>
    <w:tmpl w:val="FEF497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40194A"/>
    <w:multiLevelType w:val="hybridMultilevel"/>
    <w:tmpl w:val="A0BCF15A"/>
    <w:lvl w:ilvl="0" w:tplc="B8CE4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F04B7"/>
    <w:multiLevelType w:val="hybridMultilevel"/>
    <w:tmpl w:val="26281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75A09"/>
    <w:multiLevelType w:val="hybridMultilevel"/>
    <w:tmpl w:val="C330C5A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CD278FE"/>
    <w:multiLevelType w:val="hybridMultilevel"/>
    <w:tmpl w:val="DF928960"/>
    <w:lvl w:ilvl="0" w:tplc="E2DE0D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019CC"/>
    <w:multiLevelType w:val="hybridMultilevel"/>
    <w:tmpl w:val="DB9EB86E"/>
    <w:lvl w:ilvl="0" w:tplc="E4BCB6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716A4F77"/>
    <w:multiLevelType w:val="hybridMultilevel"/>
    <w:tmpl w:val="9DBE1F46"/>
    <w:lvl w:ilvl="0" w:tplc="3F38B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72525"/>
    <w:multiLevelType w:val="hybridMultilevel"/>
    <w:tmpl w:val="8CA070E4"/>
    <w:lvl w:ilvl="0" w:tplc="405EB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FB5303"/>
    <w:multiLevelType w:val="hybridMultilevel"/>
    <w:tmpl w:val="50F09274"/>
    <w:lvl w:ilvl="0" w:tplc="E4BCB6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EB2726"/>
    <w:multiLevelType w:val="hybridMultilevel"/>
    <w:tmpl w:val="9F0E4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8"/>
  </w:num>
  <w:num w:numId="4">
    <w:abstractNumId w:val="23"/>
  </w:num>
  <w:num w:numId="5">
    <w:abstractNumId w:val="25"/>
  </w:num>
  <w:num w:numId="6">
    <w:abstractNumId w:val="12"/>
  </w:num>
  <w:num w:numId="7">
    <w:abstractNumId w:val="11"/>
  </w:num>
  <w:num w:numId="8">
    <w:abstractNumId w:val="13"/>
  </w:num>
  <w:num w:numId="9">
    <w:abstractNumId w:val="16"/>
  </w:num>
  <w:num w:numId="10">
    <w:abstractNumId w:val="20"/>
  </w:num>
  <w:num w:numId="11">
    <w:abstractNumId w:val="3"/>
  </w:num>
  <w:num w:numId="12">
    <w:abstractNumId w:val="2"/>
  </w:num>
  <w:num w:numId="13">
    <w:abstractNumId w:val="21"/>
  </w:num>
  <w:num w:numId="14">
    <w:abstractNumId w:val="18"/>
  </w:num>
  <w:num w:numId="15">
    <w:abstractNumId w:val="6"/>
  </w:num>
  <w:num w:numId="16">
    <w:abstractNumId w:val="1"/>
  </w:num>
  <w:num w:numId="17">
    <w:abstractNumId w:val="27"/>
  </w:num>
  <w:num w:numId="18">
    <w:abstractNumId w:val="15"/>
  </w:num>
  <w:num w:numId="19">
    <w:abstractNumId w:val="14"/>
  </w:num>
  <w:num w:numId="20">
    <w:abstractNumId w:val="7"/>
  </w:num>
  <w:num w:numId="21">
    <w:abstractNumId w:val="26"/>
  </w:num>
  <w:num w:numId="22">
    <w:abstractNumId w:val="24"/>
  </w:num>
  <w:num w:numId="23">
    <w:abstractNumId w:val="29"/>
  </w:num>
  <w:num w:numId="24">
    <w:abstractNumId w:val="17"/>
  </w:num>
  <w:num w:numId="25">
    <w:abstractNumId w:val="8"/>
  </w:num>
  <w:num w:numId="26">
    <w:abstractNumId w:val="9"/>
  </w:num>
  <w:num w:numId="27">
    <w:abstractNumId w:val="19"/>
  </w:num>
  <w:num w:numId="28">
    <w:abstractNumId w:val="5"/>
  </w:num>
  <w:num w:numId="29">
    <w:abstractNumId w:val="22"/>
  </w:num>
  <w:num w:numId="30">
    <w:abstractNumId w:val="1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B1"/>
    <w:rsid w:val="00030D34"/>
    <w:rsid w:val="00042D72"/>
    <w:rsid w:val="00061612"/>
    <w:rsid w:val="000C61F4"/>
    <w:rsid w:val="000E46D7"/>
    <w:rsid w:val="0014529B"/>
    <w:rsid w:val="00147CB9"/>
    <w:rsid w:val="00193166"/>
    <w:rsid w:val="001937E6"/>
    <w:rsid w:val="001B1107"/>
    <w:rsid w:val="001B7F1C"/>
    <w:rsid w:val="001C59A5"/>
    <w:rsid w:val="001D0E10"/>
    <w:rsid w:val="00205A61"/>
    <w:rsid w:val="00213F58"/>
    <w:rsid w:val="00281BC0"/>
    <w:rsid w:val="002D5507"/>
    <w:rsid w:val="002F2D1D"/>
    <w:rsid w:val="003038F0"/>
    <w:rsid w:val="003046E5"/>
    <w:rsid w:val="00331B2D"/>
    <w:rsid w:val="00333B87"/>
    <w:rsid w:val="003653AD"/>
    <w:rsid w:val="003946A8"/>
    <w:rsid w:val="003C7D64"/>
    <w:rsid w:val="003D09FC"/>
    <w:rsid w:val="00406512"/>
    <w:rsid w:val="00413085"/>
    <w:rsid w:val="00413B7C"/>
    <w:rsid w:val="00436BD3"/>
    <w:rsid w:val="00445027"/>
    <w:rsid w:val="00452E1F"/>
    <w:rsid w:val="00482016"/>
    <w:rsid w:val="00485CBA"/>
    <w:rsid w:val="004B1857"/>
    <w:rsid w:val="004B7E35"/>
    <w:rsid w:val="004F6166"/>
    <w:rsid w:val="00511F16"/>
    <w:rsid w:val="0051322C"/>
    <w:rsid w:val="005319AC"/>
    <w:rsid w:val="00533F78"/>
    <w:rsid w:val="005576D2"/>
    <w:rsid w:val="005602ED"/>
    <w:rsid w:val="005F50B4"/>
    <w:rsid w:val="0060559C"/>
    <w:rsid w:val="00612B4A"/>
    <w:rsid w:val="00623A5A"/>
    <w:rsid w:val="00632085"/>
    <w:rsid w:val="00680BFB"/>
    <w:rsid w:val="006C3A02"/>
    <w:rsid w:val="006C76EA"/>
    <w:rsid w:val="006E2875"/>
    <w:rsid w:val="00700E64"/>
    <w:rsid w:val="007332F3"/>
    <w:rsid w:val="00745DAA"/>
    <w:rsid w:val="0075161A"/>
    <w:rsid w:val="00756CB9"/>
    <w:rsid w:val="00756F56"/>
    <w:rsid w:val="007A7DC5"/>
    <w:rsid w:val="007E1147"/>
    <w:rsid w:val="007F12B3"/>
    <w:rsid w:val="00810BB1"/>
    <w:rsid w:val="008139E2"/>
    <w:rsid w:val="0083340C"/>
    <w:rsid w:val="00856C4D"/>
    <w:rsid w:val="008706AF"/>
    <w:rsid w:val="008A1C91"/>
    <w:rsid w:val="008C2D40"/>
    <w:rsid w:val="008E4AA6"/>
    <w:rsid w:val="00917251"/>
    <w:rsid w:val="00924CBB"/>
    <w:rsid w:val="00943241"/>
    <w:rsid w:val="00946129"/>
    <w:rsid w:val="009647CB"/>
    <w:rsid w:val="009D66DF"/>
    <w:rsid w:val="00A03CE0"/>
    <w:rsid w:val="00A26C42"/>
    <w:rsid w:val="00A74642"/>
    <w:rsid w:val="00A76F44"/>
    <w:rsid w:val="00AA72B6"/>
    <w:rsid w:val="00AC6ED5"/>
    <w:rsid w:val="00AD189C"/>
    <w:rsid w:val="00AD6467"/>
    <w:rsid w:val="00AE64EE"/>
    <w:rsid w:val="00B27C30"/>
    <w:rsid w:val="00B30E71"/>
    <w:rsid w:val="00B31359"/>
    <w:rsid w:val="00B619B3"/>
    <w:rsid w:val="00B72F02"/>
    <w:rsid w:val="00BC40AB"/>
    <w:rsid w:val="00BE0C9E"/>
    <w:rsid w:val="00BE2240"/>
    <w:rsid w:val="00C1557F"/>
    <w:rsid w:val="00C44185"/>
    <w:rsid w:val="00C85305"/>
    <w:rsid w:val="00C93129"/>
    <w:rsid w:val="00CC51CD"/>
    <w:rsid w:val="00CF5F73"/>
    <w:rsid w:val="00D260AE"/>
    <w:rsid w:val="00D64711"/>
    <w:rsid w:val="00D83118"/>
    <w:rsid w:val="00D9146A"/>
    <w:rsid w:val="00DE5FD5"/>
    <w:rsid w:val="00DF761E"/>
    <w:rsid w:val="00E0460D"/>
    <w:rsid w:val="00E11FDA"/>
    <w:rsid w:val="00E14E51"/>
    <w:rsid w:val="00E73381"/>
    <w:rsid w:val="00EA3A08"/>
    <w:rsid w:val="00EB1601"/>
    <w:rsid w:val="00EB1DB4"/>
    <w:rsid w:val="00F044C5"/>
    <w:rsid w:val="00F046DB"/>
    <w:rsid w:val="00F05D90"/>
    <w:rsid w:val="00F2047E"/>
    <w:rsid w:val="00F22AA1"/>
    <w:rsid w:val="00F6190A"/>
    <w:rsid w:val="00F632B6"/>
    <w:rsid w:val="00F967AE"/>
    <w:rsid w:val="00FA5437"/>
    <w:rsid w:val="00FE687D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78"/>
    <w:rPr>
      <w:sz w:val="24"/>
      <w:szCs w:val="24"/>
    </w:rPr>
  </w:style>
  <w:style w:type="paragraph" w:styleId="Heading1">
    <w:name w:val="heading 1"/>
    <w:basedOn w:val="Normal"/>
    <w:next w:val="Normal"/>
    <w:qFormat/>
    <w:rsid w:val="00533F78"/>
    <w:pPr>
      <w:widowControl w:val="0"/>
      <w:numPr>
        <w:numId w:val="1"/>
      </w:numPr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533F78"/>
    <w:pPr>
      <w:widowControl w:val="0"/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533F78"/>
    <w:pPr>
      <w:widowControl w:val="0"/>
      <w:numPr>
        <w:ilvl w:val="2"/>
        <w:numId w:val="1"/>
      </w:numPr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533F78"/>
    <w:pPr>
      <w:widowControl w:val="0"/>
      <w:numPr>
        <w:ilvl w:val="3"/>
        <w:numId w:val="1"/>
      </w:numPr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533F78"/>
    <w:pPr>
      <w:widowControl w:val="0"/>
      <w:numPr>
        <w:ilvl w:val="4"/>
        <w:numId w:val="1"/>
      </w:numPr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533F78"/>
    <w:pPr>
      <w:widowControl w:val="0"/>
      <w:numPr>
        <w:ilvl w:val="5"/>
        <w:numId w:val="1"/>
      </w:numPr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533F78"/>
    <w:pPr>
      <w:widowControl w:val="0"/>
      <w:numPr>
        <w:ilvl w:val="6"/>
        <w:numId w:val="1"/>
      </w:numPr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533F78"/>
    <w:pPr>
      <w:widowControl w:val="0"/>
      <w:numPr>
        <w:ilvl w:val="7"/>
        <w:numId w:val="1"/>
      </w:numPr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533F78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533F78"/>
    <w:pPr>
      <w:ind w:left="720"/>
    </w:pPr>
    <w:rPr>
      <w:szCs w:val="20"/>
    </w:rPr>
  </w:style>
  <w:style w:type="paragraph" w:customStyle="1" w:styleId="tahoma">
    <w:name w:val="tahoma"/>
    <w:basedOn w:val="Heading1"/>
    <w:rsid w:val="00533F78"/>
    <w:pPr>
      <w:numPr>
        <w:numId w:val="0"/>
      </w:numPr>
    </w:pPr>
    <w:rPr>
      <w:rFonts w:ascii="Garamond (W1)" w:hAnsi="Garamond (W1)"/>
      <w:sz w:val="22"/>
    </w:rPr>
  </w:style>
  <w:style w:type="paragraph" w:styleId="Header">
    <w:name w:val="header"/>
    <w:basedOn w:val="Normal"/>
    <w:semiHidden/>
    <w:rsid w:val="0053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3F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8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C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30"/>
    <w:rPr>
      <w:b/>
      <w:bCs/>
    </w:rPr>
  </w:style>
  <w:style w:type="paragraph" w:styleId="NormalWeb">
    <w:name w:val="Normal (Web)"/>
    <w:basedOn w:val="Normal"/>
    <w:uiPriority w:val="99"/>
    <w:semiHidden/>
    <w:rsid w:val="00756F5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Strong">
    <w:name w:val="Strong"/>
    <w:basedOn w:val="DefaultParagraphFont"/>
    <w:uiPriority w:val="22"/>
    <w:qFormat/>
    <w:rsid w:val="00756F5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22A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78"/>
    <w:rPr>
      <w:sz w:val="24"/>
      <w:szCs w:val="24"/>
    </w:rPr>
  </w:style>
  <w:style w:type="paragraph" w:styleId="Heading1">
    <w:name w:val="heading 1"/>
    <w:basedOn w:val="Normal"/>
    <w:next w:val="Normal"/>
    <w:qFormat/>
    <w:rsid w:val="00533F78"/>
    <w:pPr>
      <w:widowControl w:val="0"/>
      <w:numPr>
        <w:numId w:val="1"/>
      </w:numPr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533F78"/>
    <w:pPr>
      <w:widowControl w:val="0"/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533F78"/>
    <w:pPr>
      <w:widowControl w:val="0"/>
      <w:numPr>
        <w:ilvl w:val="2"/>
        <w:numId w:val="1"/>
      </w:numPr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533F78"/>
    <w:pPr>
      <w:widowControl w:val="0"/>
      <w:numPr>
        <w:ilvl w:val="3"/>
        <w:numId w:val="1"/>
      </w:numPr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533F78"/>
    <w:pPr>
      <w:widowControl w:val="0"/>
      <w:numPr>
        <w:ilvl w:val="4"/>
        <w:numId w:val="1"/>
      </w:numPr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533F78"/>
    <w:pPr>
      <w:widowControl w:val="0"/>
      <w:numPr>
        <w:ilvl w:val="5"/>
        <w:numId w:val="1"/>
      </w:numPr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533F78"/>
    <w:pPr>
      <w:widowControl w:val="0"/>
      <w:numPr>
        <w:ilvl w:val="6"/>
        <w:numId w:val="1"/>
      </w:numPr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533F78"/>
    <w:pPr>
      <w:widowControl w:val="0"/>
      <w:numPr>
        <w:ilvl w:val="7"/>
        <w:numId w:val="1"/>
      </w:numPr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533F78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533F78"/>
    <w:pPr>
      <w:ind w:left="720"/>
    </w:pPr>
    <w:rPr>
      <w:szCs w:val="20"/>
    </w:rPr>
  </w:style>
  <w:style w:type="paragraph" w:customStyle="1" w:styleId="tahoma">
    <w:name w:val="tahoma"/>
    <w:basedOn w:val="Heading1"/>
    <w:rsid w:val="00533F78"/>
    <w:pPr>
      <w:numPr>
        <w:numId w:val="0"/>
      </w:numPr>
    </w:pPr>
    <w:rPr>
      <w:rFonts w:ascii="Garamond (W1)" w:hAnsi="Garamond (W1)"/>
      <w:sz w:val="22"/>
    </w:rPr>
  </w:style>
  <w:style w:type="paragraph" w:styleId="Header">
    <w:name w:val="header"/>
    <w:basedOn w:val="Normal"/>
    <w:semiHidden/>
    <w:rsid w:val="0053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3F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8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C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30"/>
    <w:rPr>
      <w:b/>
      <w:bCs/>
    </w:rPr>
  </w:style>
  <w:style w:type="paragraph" w:styleId="NormalWeb">
    <w:name w:val="Normal (Web)"/>
    <w:basedOn w:val="Normal"/>
    <w:uiPriority w:val="99"/>
    <w:semiHidden/>
    <w:rsid w:val="00756F5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Strong">
    <w:name w:val="Strong"/>
    <w:basedOn w:val="DefaultParagraphFont"/>
    <w:uiPriority w:val="22"/>
    <w:qFormat/>
    <w:rsid w:val="00756F5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22A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702AA3DE.dotm</Template>
  <TotalTime>1</TotalTime>
  <Pages>5</Pages>
  <Words>1354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Medicine VGH ROAD</vt:lpstr>
    </vt:vector>
  </TitlesOfParts>
  <Company>Vancouver Island Health Authority</Company>
  <LinksUpToDate>false</LinksUpToDate>
  <CharactersWithSpaces>10276</CharactersWithSpaces>
  <SharedDoc>false</SharedDoc>
  <HLinks>
    <vt:vector size="6" baseType="variant">
      <vt:variant>
        <vt:i4>1966159</vt:i4>
      </vt:variant>
      <vt:variant>
        <vt:i4>1024</vt:i4>
      </vt:variant>
      <vt:variant>
        <vt:i4>1025</vt:i4>
      </vt:variant>
      <vt:variant>
        <vt:i4>1</vt:i4>
      </vt:variant>
      <vt:variant>
        <vt:lpwstr>logo-viha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Medicine VGH ROAD</dc:title>
  <dc:creator>CHarder</dc:creator>
  <cp:lastModifiedBy>Harder, Curtis</cp:lastModifiedBy>
  <cp:revision>3</cp:revision>
  <cp:lastPrinted>2017-08-06T14:54:00Z</cp:lastPrinted>
  <dcterms:created xsi:type="dcterms:W3CDTF">2017-08-06T14:54:00Z</dcterms:created>
  <dcterms:modified xsi:type="dcterms:W3CDTF">2017-08-06T14:54:00Z</dcterms:modified>
</cp:coreProperties>
</file>