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485CBA" w:rsidRDefault="003038F0" w:rsidP="00485CBA">
      <w:pPr>
        <w:tabs>
          <w:tab w:val="left" w:pos="-1440"/>
        </w:tabs>
        <w:ind w:left="1080" w:hanging="1080"/>
        <w:rPr>
          <w:rFonts w:ascii="Calibri" w:hAnsi="Calibri" w:cs="Arial"/>
          <w:lang w:val="en-GB"/>
        </w:rPr>
      </w:pPr>
      <w:bookmarkStart w:id="0" w:name="_GoBack"/>
      <w:bookmarkEnd w:id="0"/>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4503766</wp:posOffset>
            </wp:positionH>
            <wp:positionV relativeFrom="paragraph">
              <wp:posOffset>-149629</wp:posOffset>
            </wp:positionV>
            <wp:extent cx="1394114" cy="831273"/>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8"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485CBA" w:rsidRDefault="00533F78" w:rsidP="00485CBA">
      <w:pPr>
        <w:tabs>
          <w:tab w:val="left" w:pos="-1440"/>
        </w:tabs>
        <w:ind w:left="1080" w:hanging="1080"/>
        <w:rPr>
          <w:rFonts w:ascii="Calibri" w:hAnsi="Calibri" w:cs="Arial"/>
          <w:lang w:val="en-GB"/>
        </w:rPr>
      </w:pPr>
    </w:p>
    <w:p w:rsidR="00533F78" w:rsidRPr="00485CBA" w:rsidRDefault="00331B2D" w:rsidP="00485CBA">
      <w:pPr>
        <w:tabs>
          <w:tab w:val="left" w:pos="-1440"/>
        </w:tabs>
        <w:ind w:left="1080" w:hanging="1080"/>
        <w:rPr>
          <w:rFonts w:ascii="Calibri" w:hAnsi="Calibri" w:cs="Arial"/>
          <w:b/>
          <w:sz w:val="32"/>
          <w:lang w:val="en-GB"/>
        </w:rPr>
      </w:pPr>
      <w:r w:rsidRPr="00485CBA">
        <w:rPr>
          <w:rFonts w:ascii="Calibri" w:hAnsi="Calibri" w:cs="Arial"/>
          <w:b/>
          <w:sz w:val="32"/>
          <w:lang w:val="en-GB"/>
        </w:rPr>
        <w:t>Island Health</w:t>
      </w:r>
      <w:r w:rsidR="0051322C" w:rsidRPr="00485CBA">
        <w:rPr>
          <w:rFonts w:ascii="Calibri" w:hAnsi="Calibri" w:cs="Arial"/>
          <w:b/>
          <w:sz w:val="32"/>
          <w:lang w:val="en-GB"/>
        </w:rPr>
        <w:t xml:space="preserve"> </w:t>
      </w:r>
      <w:r w:rsidR="00452E1F" w:rsidRPr="00485CBA">
        <w:rPr>
          <w:rFonts w:ascii="Calibri" w:hAnsi="Calibri" w:cs="Arial"/>
          <w:b/>
          <w:sz w:val="32"/>
          <w:lang w:val="en-GB"/>
        </w:rPr>
        <w:t xml:space="preserve">Pharmacy </w:t>
      </w:r>
      <w:r w:rsidR="0051322C" w:rsidRPr="00485CBA">
        <w:rPr>
          <w:rFonts w:ascii="Calibri" w:hAnsi="Calibri" w:cs="Arial"/>
          <w:b/>
          <w:sz w:val="32"/>
          <w:lang w:val="en-GB"/>
        </w:rPr>
        <w:t xml:space="preserve">Practice </w:t>
      </w:r>
      <w:r w:rsidR="00452E1F" w:rsidRPr="00485CBA">
        <w:rPr>
          <w:rFonts w:ascii="Calibri" w:hAnsi="Calibri" w:cs="Arial"/>
          <w:b/>
          <w:sz w:val="32"/>
          <w:lang w:val="en-GB"/>
        </w:rPr>
        <w:t>Residency</w:t>
      </w:r>
    </w:p>
    <w:p w:rsidR="00533F78" w:rsidRPr="00485CBA" w:rsidRDefault="00B0279E" w:rsidP="00485CBA">
      <w:pPr>
        <w:tabs>
          <w:tab w:val="left" w:pos="-1440"/>
        </w:tabs>
        <w:ind w:left="1080" w:hanging="1080"/>
        <w:rPr>
          <w:rFonts w:ascii="Calibri" w:hAnsi="Calibri" w:cs="Arial"/>
          <w:b/>
          <w:sz w:val="32"/>
          <w:lang w:val="en-GB"/>
        </w:rPr>
      </w:pPr>
      <w:r>
        <w:rPr>
          <w:rFonts w:ascii="Calibri" w:hAnsi="Calibri" w:cs="Arial"/>
          <w:b/>
          <w:sz w:val="32"/>
          <w:lang w:val="en-GB"/>
        </w:rPr>
        <w:t>EMERGENCY MEDICINE</w:t>
      </w:r>
      <w:r w:rsidR="00452E1F" w:rsidRPr="00485CBA">
        <w:rPr>
          <w:rFonts w:ascii="Calibri" w:hAnsi="Calibri" w:cs="Arial"/>
          <w:b/>
          <w:sz w:val="32"/>
          <w:lang w:val="en-GB"/>
        </w:rPr>
        <w:t xml:space="preserve"> ROTATION</w:t>
      </w:r>
      <w:r w:rsidR="00A26C42" w:rsidRPr="00485CBA">
        <w:rPr>
          <w:rFonts w:ascii="Calibri" w:hAnsi="Calibri" w:cs="Arial"/>
          <w:b/>
          <w:sz w:val="32"/>
          <w:lang w:val="en-GB"/>
        </w:rPr>
        <w:fldChar w:fldCharType="begin"/>
      </w:r>
      <w:r w:rsidR="00452E1F" w:rsidRPr="00485CBA">
        <w:rPr>
          <w:rFonts w:ascii="Calibri" w:hAnsi="Calibri" w:cs="Arial"/>
          <w:b/>
          <w:sz w:val="32"/>
          <w:lang w:val="en-GB"/>
        </w:rPr>
        <w:instrText xml:space="preserve">seq level1 \h \r0 </w:instrText>
      </w:r>
      <w:r w:rsidR="00A26C42" w:rsidRPr="00485CBA">
        <w:rPr>
          <w:rFonts w:ascii="Calibri" w:hAnsi="Calibri" w:cs="Arial"/>
          <w:b/>
          <w:sz w:val="32"/>
          <w:lang w:val="en-GB"/>
        </w:rPr>
        <w:fldChar w:fldCharType="end"/>
      </w:r>
    </w:p>
    <w:p w:rsidR="00533F78" w:rsidRPr="00485CBA" w:rsidRDefault="00533F78" w:rsidP="00485CBA">
      <w:pPr>
        <w:tabs>
          <w:tab w:val="left" w:pos="-1440"/>
        </w:tabs>
        <w:ind w:left="1080" w:hanging="1080"/>
        <w:rPr>
          <w:rFonts w:ascii="Calibri" w:hAnsi="Calibri" w:cs="Arial"/>
          <w:lang w:val="en-GB"/>
        </w:rPr>
      </w:pPr>
    </w:p>
    <w:p w:rsidR="00F044C5" w:rsidRPr="00485CBA" w:rsidRDefault="00452E1F" w:rsidP="00485CBA">
      <w:pPr>
        <w:tabs>
          <w:tab w:val="left" w:pos="-1440"/>
        </w:tabs>
        <w:ind w:left="1080" w:hanging="1080"/>
        <w:rPr>
          <w:rFonts w:ascii="Calibri" w:hAnsi="Calibri" w:cs="Arial"/>
          <w:b/>
          <w:lang w:val="en-GB"/>
        </w:rPr>
      </w:pPr>
      <w:r w:rsidRPr="00485CBA">
        <w:rPr>
          <w:rFonts w:ascii="Calibri" w:hAnsi="Calibri" w:cs="Arial"/>
          <w:b/>
          <w:lang w:val="en-GB"/>
        </w:rPr>
        <w:t>Preceptor</w:t>
      </w:r>
      <w:r w:rsidR="002D5507" w:rsidRPr="00485CBA">
        <w:rPr>
          <w:rFonts w:ascii="Calibri" w:hAnsi="Calibri" w:cs="Arial"/>
          <w:b/>
          <w:lang w:val="en-GB"/>
        </w:rPr>
        <w:t>(</w:t>
      </w:r>
      <w:r w:rsidR="00F044C5" w:rsidRPr="00485CBA">
        <w:rPr>
          <w:rFonts w:ascii="Calibri" w:hAnsi="Calibri" w:cs="Arial"/>
          <w:b/>
          <w:lang w:val="en-GB"/>
        </w:rPr>
        <w:t>s</w:t>
      </w:r>
      <w:r w:rsidR="002D5507" w:rsidRPr="00485CBA">
        <w:rPr>
          <w:rFonts w:ascii="Calibri" w:hAnsi="Calibri" w:cs="Arial"/>
          <w:b/>
          <w:lang w:val="en-GB"/>
        </w:rPr>
        <w:t>)</w:t>
      </w:r>
      <w:r w:rsidRPr="00485CBA">
        <w:rPr>
          <w:rFonts w:ascii="Calibri" w:hAnsi="Calibri" w:cs="Arial"/>
          <w:lang w:val="en-GB"/>
        </w:rPr>
        <w:tab/>
      </w:r>
    </w:p>
    <w:p w:rsidR="00F044C5" w:rsidRPr="00B0279E" w:rsidRDefault="00B0279E" w:rsidP="00485CBA">
      <w:pPr>
        <w:tabs>
          <w:tab w:val="left" w:pos="-1440"/>
        </w:tabs>
        <w:ind w:left="1080" w:hanging="1080"/>
        <w:rPr>
          <w:rFonts w:ascii="Calibri" w:hAnsi="Calibri" w:cs="Arial"/>
          <w:lang w:val="en-GB"/>
        </w:rPr>
      </w:pPr>
      <w:r w:rsidRPr="00B0279E">
        <w:rPr>
          <w:rFonts w:ascii="Calibri" w:hAnsi="Calibri" w:cs="Arial"/>
          <w:lang w:val="en-GB"/>
        </w:rPr>
        <w:t xml:space="preserve">Richard Wanbon, B.Sc., B.Sc. (Pharm), ACPR, </w:t>
      </w:r>
      <w:proofErr w:type="spellStart"/>
      <w:r w:rsidRPr="00B0279E">
        <w:rPr>
          <w:rFonts w:ascii="Calibri" w:hAnsi="Calibri" w:cs="Arial"/>
          <w:lang w:val="en-GB"/>
        </w:rPr>
        <w:t>Pharm.D</w:t>
      </w:r>
      <w:proofErr w:type="spellEnd"/>
      <w:r w:rsidRPr="00B0279E">
        <w:rPr>
          <w:rFonts w:ascii="Calibri" w:hAnsi="Calibri" w:cs="Arial"/>
          <w:lang w:val="en-GB"/>
        </w:rPr>
        <w:t>.</w:t>
      </w:r>
      <w:r w:rsidR="00452E1F" w:rsidRPr="00B0279E">
        <w:rPr>
          <w:rFonts w:ascii="Calibri" w:hAnsi="Calibri" w:cs="Arial"/>
          <w:lang w:val="en-GB"/>
        </w:rPr>
        <w:tab/>
      </w:r>
    </w:p>
    <w:p w:rsidR="00F044C5" w:rsidRPr="00B0279E" w:rsidRDefault="00B0279E" w:rsidP="00485CBA">
      <w:pPr>
        <w:tabs>
          <w:tab w:val="left" w:pos="-1440"/>
        </w:tabs>
        <w:ind w:left="1080" w:hanging="1080"/>
        <w:rPr>
          <w:rFonts w:ascii="Calibri" w:hAnsi="Calibri" w:cs="Arial"/>
          <w:lang w:val="en-GB"/>
        </w:rPr>
      </w:pPr>
      <w:r w:rsidRPr="00B0279E">
        <w:rPr>
          <w:rFonts w:ascii="Calibri" w:hAnsi="Calibri" w:cs="Arial"/>
          <w:lang w:val="en-GB"/>
        </w:rPr>
        <w:t>Clinical Pharmacy Specialist – Emergency Medicine</w:t>
      </w:r>
      <w:r w:rsidR="00F044C5" w:rsidRPr="00B0279E">
        <w:rPr>
          <w:rFonts w:ascii="Calibri" w:hAnsi="Calibri" w:cs="Arial"/>
          <w:lang w:val="en-GB"/>
        </w:rPr>
        <w:tab/>
      </w:r>
    </w:p>
    <w:p w:rsidR="00F044C5" w:rsidRPr="00B0279E" w:rsidRDefault="00B0279E" w:rsidP="00485CBA">
      <w:pPr>
        <w:tabs>
          <w:tab w:val="left" w:pos="-1440"/>
        </w:tabs>
        <w:ind w:left="1080" w:hanging="1080"/>
        <w:rPr>
          <w:rFonts w:ascii="Calibri" w:hAnsi="Calibri" w:cs="Arial"/>
          <w:lang w:val="en-GB"/>
        </w:rPr>
      </w:pPr>
      <w:r w:rsidRPr="00B0279E">
        <w:rPr>
          <w:rFonts w:ascii="Calibri" w:hAnsi="Calibri" w:cs="Arial"/>
          <w:lang w:val="en-GB"/>
        </w:rPr>
        <w:t>Royal Jubilee Hospital</w:t>
      </w:r>
    </w:p>
    <w:p w:rsidR="00F044C5" w:rsidRPr="00B0279E" w:rsidRDefault="00F044C5" w:rsidP="00485CBA">
      <w:pPr>
        <w:tabs>
          <w:tab w:val="left" w:pos="-1440"/>
        </w:tabs>
        <w:ind w:left="1080" w:hanging="1080"/>
        <w:rPr>
          <w:rFonts w:ascii="Calibri" w:hAnsi="Calibri" w:cs="Arial"/>
          <w:lang w:val="en-GB"/>
        </w:rPr>
      </w:pPr>
    </w:p>
    <w:p w:rsidR="002D5507" w:rsidRPr="00B0279E" w:rsidRDefault="002D5507" w:rsidP="00485CBA">
      <w:pPr>
        <w:tabs>
          <w:tab w:val="left" w:pos="-1440"/>
        </w:tabs>
        <w:ind w:left="1080" w:hanging="1080"/>
        <w:rPr>
          <w:rFonts w:ascii="Calibri" w:hAnsi="Calibri" w:cs="Arial"/>
          <w:lang w:val="en-GB"/>
        </w:rPr>
      </w:pPr>
      <w:r w:rsidRPr="00B0279E">
        <w:rPr>
          <w:rFonts w:ascii="Calibri" w:hAnsi="Calibri" w:cs="Arial"/>
          <w:lang w:val="en-GB"/>
        </w:rPr>
        <w:t>Office/</w:t>
      </w:r>
      <w:r w:rsidR="007E1147" w:rsidRPr="00B0279E">
        <w:rPr>
          <w:rFonts w:ascii="Calibri" w:hAnsi="Calibri" w:cs="Arial"/>
          <w:lang w:val="en-GB"/>
        </w:rPr>
        <w:t xml:space="preserve">Mobile: </w:t>
      </w:r>
      <w:r w:rsidR="00B0279E" w:rsidRPr="00B0279E">
        <w:rPr>
          <w:rFonts w:ascii="Calibri" w:hAnsi="Calibri" w:cs="Arial"/>
          <w:lang w:val="en-GB"/>
        </w:rPr>
        <w:t>250-508-5028</w:t>
      </w:r>
    </w:p>
    <w:p w:rsidR="00533F78" w:rsidRPr="00485CBA" w:rsidRDefault="00452E1F" w:rsidP="00485CBA">
      <w:pPr>
        <w:tabs>
          <w:tab w:val="left" w:pos="-1440"/>
        </w:tabs>
        <w:ind w:left="1080" w:hanging="1080"/>
        <w:rPr>
          <w:rFonts w:ascii="Calibri" w:hAnsi="Calibri" w:cs="Arial"/>
          <w:lang w:val="en-GB"/>
        </w:rPr>
      </w:pPr>
      <w:r w:rsidRPr="00B0279E">
        <w:rPr>
          <w:rFonts w:ascii="Calibri" w:hAnsi="Calibri" w:cs="Arial"/>
          <w:lang w:val="en-GB"/>
        </w:rPr>
        <w:t>Email:</w:t>
      </w:r>
      <w:r w:rsidR="00B0279E" w:rsidRPr="00B0279E">
        <w:rPr>
          <w:rFonts w:ascii="Calibri" w:hAnsi="Calibri" w:cs="Arial"/>
          <w:lang w:val="en-GB"/>
        </w:rPr>
        <w:t xml:space="preserve"> Richard.Wanbon@viha.ca</w:t>
      </w:r>
    </w:p>
    <w:p w:rsidR="002D5507" w:rsidRPr="00485CBA" w:rsidRDefault="006E4A64" w:rsidP="00485CBA">
      <w:pPr>
        <w:tabs>
          <w:tab w:val="left" w:pos="-1440"/>
        </w:tabs>
        <w:rPr>
          <w:rFonts w:ascii="Calibri" w:hAnsi="Calibri" w:cs="Arial"/>
          <w:lang w:val="en-GB"/>
        </w:rPr>
      </w:pPr>
      <w:r>
        <w:rPr>
          <w:rFonts w:ascii="Calibri" w:hAnsi="Calibri" w:cs="Arial"/>
          <w:lang w:val="en-GB"/>
        </w:rPr>
        <w:pict>
          <v:rect id="_x0000_i1025" style="width:0;height:1.5pt" o:hralign="center" o:hrstd="t" o:hr="t" fillcolor="gray" stroked="f"/>
        </w:pict>
      </w:r>
    </w:p>
    <w:p w:rsidR="00485CBA" w:rsidRDefault="00485CBA" w:rsidP="00485CBA">
      <w:pPr>
        <w:tabs>
          <w:tab w:val="left" w:pos="-1440"/>
        </w:tabs>
        <w:ind w:left="1080" w:hanging="1080"/>
        <w:rPr>
          <w:rFonts w:ascii="Calibri" w:hAnsi="Calibri" w:cs="Arial"/>
          <w:b/>
          <w:lang w:val="en-GB"/>
        </w:rPr>
      </w:pPr>
    </w:p>
    <w:p w:rsidR="00485CBA" w:rsidRDefault="00485CBA" w:rsidP="00485CBA">
      <w:pPr>
        <w:tabs>
          <w:tab w:val="left" w:pos="-1440"/>
        </w:tabs>
        <w:ind w:left="1080" w:hanging="1080"/>
        <w:rPr>
          <w:rFonts w:ascii="Calibri" w:hAnsi="Calibri" w:cs="Arial"/>
          <w:b/>
          <w:lang w:val="en-GB"/>
        </w:rPr>
      </w:pPr>
      <w:r>
        <w:rPr>
          <w:rFonts w:ascii="Calibri" w:hAnsi="Calibri" w:cs="Arial"/>
          <w:b/>
          <w:lang w:val="en-GB"/>
        </w:rPr>
        <w:t>ROTATION DESCRIPTION</w:t>
      </w:r>
    </w:p>
    <w:p w:rsidR="00AE2F29" w:rsidRPr="00485CBA" w:rsidRDefault="00AE2F29" w:rsidP="00485CBA">
      <w:pPr>
        <w:tabs>
          <w:tab w:val="left" w:pos="-1440"/>
        </w:tabs>
        <w:ind w:left="1080" w:hanging="1080"/>
        <w:rPr>
          <w:rFonts w:ascii="Calibri" w:hAnsi="Calibri" w:cs="Arial"/>
          <w:b/>
          <w:lang w:val="en-GB"/>
        </w:rPr>
      </w:pPr>
    </w:p>
    <w:p w:rsidR="00B0279E" w:rsidRPr="00E0504C" w:rsidRDefault="00452E1F" w:rsidP="00B0279E">
      <w:pPr>
        <w:rPr>
          <w:rFonts w:asciiTheme="minorHAnsi" w:hAnsiTheme="minorHAnsi" w:cstheme="minorHAnsi"/>
        </w:rPr>
      </w:pPr>
      <w:r w:rsidRPr="00E0504C">
        <w:rPr>
          <w:rFonts w:asciiTheme="minorHAnsi" w:hAnsiTheme="minorHAnsi" w:cstheme="minorHAnsi"/>
          <w:lang w:val="en-GB"/>
        </w:rPr>
        <w:t xml:space="preserve">The clinical rotation in </w:t>
      </w:r>
      <w:r w:rsidR="00B0279E" w:rsidRPr="00E0504C">
        <w:rPr>
          <w:rFonts w:asciiTheme="minorHAnsi" w:hAnsiTheme="minorHAnsi" w:cstheme="minorHAnsi"/>
          <w:lang w:val="en-GB"/>
        </w:rPr>
        <w:t>emergency medicine</w:t>
      </w:r>
      <w:r w:rsidRPr="00E0504C">
        <w:rPr>
          <w:rFonts w:asciiTheme="minorHAnsi" w:hAnsiTheme="minorHAnsi" w:cstheme="minorHAnsi"/>
          <w:lang w:val="en-GB"/>
        </w:rPr>
        <w:t xml:space="preserve"> </w:t>
      </w:r>
      <w:r w:rsidR="0051322C" w:rsidRPr="00E0504C">
        <w:rPr>
          <w:rFonts w:asciiTheme="minorHAnsi" w:hAnsiTheme="minorHAnsi" w:cstheme="minorHAnsi"/>
          <w:lang w:val="en-GB"/>
        </w:rPr>
        <w:t>p</w:t>
      </w:r>
      <w:r w:rsidR="00700E64" w:rsidRPr="00E0504C">
        <w:rPr>
          <w:rFonts w:asciiTheme="minorHAnsi" w:hAnsiTheme="minorHAnsi" w:cstheme="minorHAnsi"/>
          <w:lang w:val="en-GB"/>
        </w:rPr>
        <w:t>rovide</w:t>
      </w:r>
      <w:r w:rsidR="0051322C" w:rsidRPr="00E0504C">
        <w:rPr>
          <w:rFonts w:asciiTheme="minorHAnsi" w:hAnsiTheme="minorHAnsi" w:cstheme="minorHAnsi"/>
          <w:lang w:val="en-GB"/>
        </w:rPr>
        <w:t>s</w:t>
      </w:r>
      <w:r w:rsidR="00700E64" w:rsidRPr="00E0504C">
        <w:rPr>
          <w:rFonts w:asciiTheme="minorHAnsi" w:hAnsiTheme="minorHAnsi" w:cstheme="minorHAnsi"/>
          <w:lang w:val="en-GB"/>
        </w:rPr>
        <w:t xml:space="preserve"> the Pharmacy Resident with</w:t>
      </w:r>
      <w:r w:rsidR="00A76F44" w:rsidRPr="00E0504C">
        <w:rPr>
          <w:rFonts w:asciiTheme="minorHAnsi" w:hAnsiTheme="minorHAnsi" w:cstheme="minorHAnsi"/>
          <w:lang w:val="en-GB"/>
        </w:rPr>
        <w:t xml:space="preserve"> </w:t>
      </w:r>
      <w:r w:rsidR="00B0279E" w:rsidRPr="00E0504C">
        <w:rPr>
          <w:rFonts w:asciiTheme="minorHAnsi" w:hAnsiTheme="minorHAnsi" w:cstheme="minorHAnsi"/>
          <w:lang w:val="en-GB"/>
        </w:rPr>
        <w:t xml:space="preserve">pharmacotherapy </w:t>
      </w:r>
      <w:r w:rsidR="00700E64" w:rsidRPr="00E0504C">
        <w:rPr>
          <w:rFonts w:asciiTheme="minorHAnsi" w:hAnsiTheme="minorHAnsi" w:cstheme="minorHAnsi"/>
          <w:lang w:val="en-GB"/>
        </w:rPr>
        <w:t>training</w:t>
      </w:r>
      <w:r w:rsidR="00A76F44" w:rsidRPr="00E0504C">
        <w:rPr>
          <w:rFonts w:asciiTheme="minorHAnsi" w:hAnsiTheme="minorHAnsi" w:cstheme="minorHAnsi"/>
          <w:lang w:val="en-GB"/>
        </w:rPr>
        <w:t xml:space="preserve"> </w:t>
      </w:r>
      <w:r w:rsidR="003946A8" w:rsidRPr="00E0504C">
        <w:rPr>
          <w:rFonts w:asciiTheme="minorHAnsi" w:hAnsiTheme="minorHAnsi" w:cstheme="minorHAnsi"/>
          <w:lang w:val="en-GB"/>
        </w:rPr>
        <w:t>and experience in</w:t>
      </w:r>
      <w:r w:rsidR="00B0279E" w:rsidRPr="00E0504C">
        <w:rPr>
          <w:rFonts w:asciiTheme="minorHAnsi" w:hAnsiTheme="minorHAnsi" w:cstheme="minorHAnsi"/>
          <w:lang w:val="en-GB"/>
        </w:rPr>
        <w:t xml:space="preserve"> a variety of patient populations (medical, ambulatory, critical care)</w:t>
      </w:r>
      <w:r w:rsidR="00A76F44" w:rsidRPr="00E0504C">
        <w:rPr>
          <w:rFonts w:asciiTheme="minorHAnsi" w:hAnsiTheme="minorHAnsi" w:cstheme="minorHAnsi"/>
          <w:lang w:val="en-GB"/>
        </w:rPr>
        <w:t xml:space="preserve">. </w:t>
      </w:r>
      <w:r w:rsidR="00B0279E" w:rsidRPr="00E0504C">
        <w:rPr>
          <w:rFonts w:asciiTheme="minorHAnsi" w:hAnsiTheme="minorHAnsi" w:cstheme="minorHAnsi"/>
        </w:rPr>
        <w:t>The rotation is provided at the Royal Jubilee Hospital</w:t>
      </w:r>
      <w:r w:rsidR="00E0504C" w:rsidRPr="00E0504C">
        <w:rPr>
          <w:rFonts w:asciiTheme="minorHAnsi" w:hAnsiTheme="minorHAnsi" w:cstheme="minorHAnsi"/>
        </w:rPr>
        <w:t xml:space="preserve"> (RJH)</w:t>
      </w:r>
      <w:r w:rsidR="00B0279E" w:rsidRPr="00E0504C">
        <w:rPr>
          <w:rFonts w:asciiTheme="minorHAnsi" w:hAnsiTheme="minorHAnsi" w:cstheme="minorHAnsi"/>
        </w:rPr>
        <w:t xml:space="preserve">, a 500-bed tertiary care hospital which </w:t>
      </w:r>
      <w:r w:rsidR="00E0504C" w:rsidRPr="00E0504C">
        <w:rPr>
          <w:rFonts w:asciiTheme="minorHAnsi" w:hAnsiTheme="minorHAnsi" w:cstheme="minorHAnsi"/>
        </w:rPr>
        <w:t xml:space="preserve">provides specialized care to </w:t>
      </w:r>
      <w:r w:rsidR="00B0279E" w:rsidRPr="00E0504C">
        <w:rPr>
          <w:rFonts w:asciiTheme="minorHAnsi" w:hAnsiTheme="minorHAnsi" w:cstheme="minorHAnsi"/>
        </w:rPr>
        <w:t>cardiac, nephrology, critical</w:t>
      </w:r>
      <w:r w:rsidR="00E0504C" w:rsidRPr="00E0504C">
        <w:rPr>
          <w:rFonts w:asciiTheme="minorHAnsi" w:hAnsiTheme="minorHAnsi" w:cstheme="minorHAnsi"/>
        </w:rPr>
        <w:t>ly-ill and surgical patients.</w:t>
      </w:r>
      <w:r w:rsidR="00B0279E" w:rsidRPr="00E0504C">
        <w:rPr>
          <w:rFonts w:asciiTheme="minorHAnsi" w:hAnsiTheme="minorHAnsi" w:cstheme="minorHAnsi"/>
        </w:rPr>
        <w:t xml:space="preserve">  The </w:t>
      </w:r>
      <w:r w:rsidR="00E0504C" w:rsidRPr="00E0504C">
        <w:rPr>
          <w:rFonts w:asciiTheme="minorHAnsi" w:hAnsiTheme="minorHAnsi" w:cstheme="minorHAnsi"/>
        </w:rPr>
        <w:t xml:space="preserve">RJH </w:t>
      </w:r>
      <w:r w:rsidR="00B0279E" w:rsidRPr="00E0504C">
        <w:rPr>
          <w:rFonts w:asciiTheme="minorHAnsi" w:hAnsiTheme="minorHAnsi" w:cstheme="minorHAnsi"/>
        </w:rPr>
        <w:t>Emergency Department</w:t>
      </w:r>
      <w:r w:rsidR="00E02EE7">
        <w:rPr>
          <w:rFonts w:asciiTheme="minorHAnsi" w:hAnsiTheme="minorHAnsi" w:cstheme="minorHAnsi"/>
        </w:rPr>
        <w:t xml:space="preserve"> (ED)</w:t>
      </w:r>
      <w:r w:rsidR="00B0279E" w:rsidRPr="00E0504C">
        <w:rPr>
          <w:rFonts w:asciiTheme="minorHAnsi" w:hAnsiTheme="minorHAnsi" w:cstheme="minorHAnsi"/>
        </w:rPr>
        <w:t xml:space="preserve"> has 2 trauma beds, 24 acute care beds, 8 minor treatment beds</w:t>
      </w:r>
      <w:r w:rsidR="00E02EE7">
        <w:rPr>
          <w:rFonts w:asciiTheme="minorHAnsi" w:hAnsiTheme="minorHAnsi" w:cstheme="minorHAnsi"/>
        </w:rPr>
        <w:t>, a busy ambulatory patient care area</w:t>
      </w:r>
      <w:r w:rsidR="00B0279E" w:rsidRPr="00E0504C">
        <w:rPr>
          <w:rFonts w:asciiTheme="minorHAnsi" w:hAnsiTheme="minorHAnsi" w:cstheme="minorHAnsi"/>
        </w:rPr>
        <w:t xml:space="preserve"> and up to 14 hallway beds which all serve to accommodate ov</w:t>
      </w:r>
      <w:r w:rsidR="00E02EE7">
        <w:rPr>
          <w:rFonts w:asciiTheme="minorHAnsi" w:hAnsiTheme="minorHAnsi" w:cstheme="minorHAnsi"/>
        </w:rPr>
        <w:t>er 57,000 patients per year (~15</w:t>
      </w:r>
      <w:r w:rsidR="00B0279E" w:rsidRPr="00E0504C">
        <w:rPr>
          <w:rFonts w:asciiTheme="minorHAnsi" w:hAnsiTheme="minorHAnsi" w:cstheme="minorHAnsi"/>
        </w:rPr>
        <w:t>5 / day).</w:t>
      </w:r>
    </w:p>
    <w:p w:rsidR="00B0279E" w:rsidRPr="00E0504C" w:rsidRDefault="00B0279E" w:rsidP="00485CBA">
      <w:pPr>
        <w:tabs>
          <w:tab w:val="left" w:pos="-1440"/>
        </w:tabs>
        <w:rPr>
          <w:rFonts w:asciiTheme="minorHAnsi" w:hAnsiTheme="minorHAnsi" w:cstheme="minorHAnsi"/>
          <w:lang w:val="en-GB"/>
        </w:rPr>
      </w:pPr>
    </w:p>
    <w:p w:rsidR="00E0504C" w:rsidRPr="003733C9" w:rsidRDefault="00E0504C" w:rsidP="003733C9">
      <w:pPr>
        <w:rPr>
          <w:lang w:val="en-CA" w:eastAsia="en-CA"/>
        </w:rPr>
      </w:pPr>
      <w:r w:rsidRPr="00E0504C">
        <w:rPr>
          <w:rFonts w:asciiTheme="minorHAnsi" w:hAnsiTheme="minorHAnsi" w:cstheme="minorHAnsi"/>
        </w:rPr>
        <w:t xml:space="preserve">The </w:t>
      </w:r>
      <w:r w:rsidR="00E02EE7">
        <w:rPr>
          <w:rFonts w:asciiTheme="minorHAnsi" w:hAnsiTheme="minorHAnsi" w:cstheme="minorHAnsi"/>
        </w:rPr>
        <w:t>ED</w:t>
      </w:r>
      <w:r w:rsidRPr="00E0504C">
        <w:rPr>
          <w:rFonts w:asciiTheme="minorHAnsi" w:hAnsiTheme="minorHAnsi" w:cstheme="minorHAnsi"/>
        </w:rPr>
        <w:t xml:space="preserve"> is a dynamic, unpredictable environment that will allow the Pharmacy Resident to be exposed to a variety of activities throughout this rotation including opportunities to observe various procedures that take place</w:t>
      </w:r>
      <w:r w:rsidR="00E02EE7">
        <w:rPr>
          <w:rFonts w:asciiTheme="minorHAnsi" w:hAnsiTheme="minorHAnsi" w:cstheme="minorHAnsi"/>
        </w:rPr>
        <w:t xml:space="preserve"> for patients admitted to the ED</w:t>
      </w:r>
      <w:r w:rsidRPr="00E0504C">
        <w:rPr>
          <w:rFonts w:asciiTheme="minorHAnsi" w:hAnsiTheme="minorHAnsi" w:cstheme="minorHAnsi"/>
        </w:rPr>
        <w:t xml:space="preserve">. During this 4-week rotation, </w:t>
      </w:r>
      <w:r w:rsidR="00C65C06">
        <w:rPr>
          <w:rFonts w:asciiTheme="minorHAnsi" w:hAnsiTheme="minorHAnsi" w:cstheme="minorHAnsi"/>
        </w:rPr>
        <w:t xml:space="preserve">the </w:t>
      </w:r>
      <w:r w:rsidRPr="00E0504C">
        <w:rPr>
          <w:rFonts w:asciiTheme="minorHAnsi" w:hAnsiTheme="minorHAnsi" w:cstheme="minorHAnsi"/>
        </w:rPr>
        <w:t xml:space="preserve">Pharmacy Resident will work with the multidisciplinary team to provide clinical pharmacy services to a wide variety of acute illness cases including resuscitations, acute cardiac and respiratory presentations, infectious diseases, </w:t>
      </w:r>
      <w:r w:rsidR="00C65C06">
        <w:rPr>
          <w:rFonts w:asciiTheme="minorHAnsi" w:hAnsiTheme="minorHAnsi" w:cstheme="minorHAnsi"/>
        </w:rPr>
        <w:t>pain-related presentations</w:t>
      </w:r>
      <w:r w:rsidRPr="00E0504C">
        <w:rPr>
          <w:rFonts w:asciiTheme="minorHAnsi" w:hAnsiTheme="minorHAnsi" w:cstheme="minorHAnsi"/>
        </w:rPr>
        <w:t>, and</w:t>
      </w:r>
      <w:r w:rsidR="003733C9">
        <w:rPr>
          <w:rFonts w:asciiTheme="minorHAnsi" w:hAnsiTheme="minorHAnsi" w:cstheme="minorHAnsi"/>
        </w:rPr>
        <w:t xml:space="preserve"> overdoses.  Identification and </w:t>
      </w:r>
      <w:r w:rsidRPr="00E0504C">
        <w:rPr>
          <w:rFonts w:asciiTheme="minorHAnsi" w:hAnsiTheme="minorHAnsi" w:cstheme="minorHAnsi"/>
        </w:rPr>
        <w:t xml:space="preserve">management of medication-related </w:t>
      </w:r>
      <w:r w:rsidR="00AE2F29">
        <w:rPr>
          <w:rFonts w:asciiTheme="minorHAnsi" w:hAnsiTheme="minorHAnsi" w:cstheme="minorHAnsi"/>
        </w:rPr>
        <w:t xml:space="preserve">adverse events </w:t>
      </w:r>
      <w:r w:rsidR="003733C9">
        <w:rPr>
          <w:rFonts w:asciiTheme="minorHAnsi" w:hAnsiTheme="minorHAnsi" w:cstheme="minorHAnsi"/>
        </w:rPr>
        <w:t>which result in ED</w:t>
      </w:r>
      <w:r w:rsidR="00AE2F29">
        <w:rPr>
          <w:rFonts w:asciiTheme="minorHAnsi" w:hAnsiTheme="minorHAnsi" w:cstheme="minorHAnsi"/>
        </w:rPr>
        <w:t xml:space="preserve"> visits</w:t>
      </w:r>
      <w:r w:rsidR="003733C9">
        <w:rPr>
          <w:rFonts w:asciiTheme="minorHAnsi" w:hAnsiTheme="minorHAnsi" w:cstheme="minorHAnsi"/>
        </w:rPr>
        <w:t xml:space="preserve"> are</w:t>
      </w:r>
      <w:r w:rsidRPr="00E0504C">
        <w:rPr>
          <w:rFonts w:asciiTheme="minorHAnsi" w:hAnsiTheme="minorHAnsi" w:cstheme="minorHAnsi"/>
        </w:rPr>
        <w:t xml:space="preserve"> emp</w:t>
      </w:r>
      <w:r w:rsidR="00484CA1">
        <w:rPr>
          <w:rFonts w:asciiTheme="minorHAnsi" w:hAnsiTheme="minorHAnsi" w:cstheme="minorHAnsi"/>
        </w:rPr>
        <w:t>hasized throughout the rotation.</w:t>
      </w:r>
    </w:p>
    <w:p w:rsidR="00B0279E" w:rsidRPr="00E0504C" w:rsidRDefault="00B0279E" w:rsidP="00485CBA">
      <w:pPr>
        <w:tabs>
          <w:tab w:val="left" w:pos="-1440"/>
        </w:tabs>
        <w:rPr>
          <w:rFonts w:asciiTheme="minorHAnsi" w:hAnsiTheme="minorHAnsi" w:cstheme="minorHAnsi"/>
          <w:lang w:val="en-GB"/>
        </w:rPr>
      </w:pPr>
    </w:p>
    <w:p w:rsidR="00533F78" w:rsidRPr="00E0504C" w:rsidRDefault="0051322C" w:rsidP="00485CBA">
      <w:pPr>
        <w:tabs>
          <w:tab w:val="left" w:pos="-1440"/>
        </w:tabs>
        <w:rPr>
          <w:rFonts w:asciiTheme="minorHAnsi" w:hAnsiTheme="minorHAnsi" w:cstheme="minorHAnsi"/>
          <w:lang w:val="en-GB"/>
        </w:rPr>
      </w:pPr>
      <w:r w:rsidRPr="00E0504C">
        <w:rPr>
          <w:rFonts w:asciiTheme="minorHAnsi" w:hAnsiTheme="minorHAnsi" w:cstheme="minorHAnsi"/>
          <w:lang w:val="en-GB"/>
        </w:rPr>
        <w:t xml:space="preserve">A majority of rotation time is spent on direct patient care activities. The remainder of the time is comprised of working on assigned projects and/or presentations and participating in scheduled therapeutic discussions. The resident is provided with informal feedback on a </w:t>
      </w:r>
      <w:r w:rsidR="008706AF" w:rsidRPr="00E0504C">
        <w:rPr>
          <w:rFonts w:asciiTheme="minorHAnsi" w:hAnsiTheme="minorHAnsi" w:cstheme="minorHAnsi"/>
          <w:lang w:val="en-GB"/>
        </w:rPr>
        <w:t>daily</w:t>
      </w:r>
      <w:r w:rsidRPr="00E0504C">
        <w:rPr>
          <w:rFonts w:asciiTheme="minorHAnsi" w:hAnsiTheme="minorHAnsi" w:cstheme="minorHAnsi"/>
          <w:lang w:val="en-GB"/>
        </w:rPr>
        <w:t xml:space="preserve"> basis and is formally evaluated at the rotation midpo</w:t>
      </w:r>
      <w:r w:rsidR="00E0504C" w:rsidRPr="00E0504C">
        <w:rPr>
          <w:rFonts w:asciiTheme="minorHAnsi" w:hAnsiTheme="minorHAnsi" w:cstheme="minorHAnsi"/>
          <w:lang w:val="en-GB"/>
        </w:rPr>
        <w:t>int and at the end of rotation.</w:t>
      </w:r>
    </w:p>
    <w:p w:rsidR="00533F78" w:rsidRPr="00485CBA" w:rsidRDefault="00533F78" w:rsidP="00485CBA">
      <w:pPr>
        <w:tabs>
          <w:tab w:val="left" w:pos="-1440"/>
        </w:tabs>
        <w:ind w:left="1080" w:hanging="1080"/>
        <w:rPr>
          <w:rFonts w:ascii="Calibri" w:hAnsi="Calibri" w:cs="Arial"/>
          <w:lang w:val="en-GB"/>
        </w:rPr>
      </w:pPr>
    </w:p>
    <w:p w:rsidR="00533F78" w:rsidRPr="00485CBA" w:rsidRDefault="00533F78" w:rsidP="00485CBA">
      <w:pPr>
        <w:tabs>
          <w:tab w:val="left" w:pos="-1440"/>
        </w:tabs>
        <w:ind w:left="1080" w:hanging="1080"/>
        <w:rPr>
          <w:rFonts w:ascii="Calibri" w:hAnsi="Calibri" w:cs="Arial"/>
          <w:lang w:val="en-GB"/>
        </w:rPr>
      </w:pPr>
    </w:p>
    <w:p w:rsidR="00484CA1" w:rsidRDefault="00484CA1">
      <w:pPr>
        <w:rPr>
          <w:rFonts w:ascii="Calibri" w:hAnsi="Calibri" w:cs="Arial"/>
          <w:b/>
          <w:lang w:val="en-GB"/>
        </w:rPr>
      </w:pPr>
      <w:r>
        <w:rPr>
          <w:rFonts w:ascii="Calibri" w:hAnsi="Calibri" w:cs="Arial"/>
          <w:b/>
          <w:lang w:val="en-GB"/>
        </w:rPr>
        <w:br w:type="page"/>
      </w:r>
    </w:p>
    <w:p w:rsidR="00533F78" w:rsidRPr="00485CBA" w:rsidRDefault="00485CBA" w:rsidP="00485CBA">
      <w:pPr>
        <w:tabs>
          <w:tab w:val="left" w:pos="-1440"/>
        </w:tabs>
        <w:ind w:left="1080" w:hanging="1080"/>
        <w:rPr>
          <w:rFonts w:ascii="Calibri" w:hAnsi="Calibri" w:cs="Arial"/>
          <w:b/>
          <w:lang w:val="en-GB"/>
        </w:rPr>
      </w:pPr>
      <w:r>
        <w:rPr>
          <w:rFonts w:ascii="Calibri" w:hAnsi="Calibri" w:cs="Arial"/>
          <w:b/>
          <w:lang w:val="en-GB"/>
        </w:rPr>
        <w:lastRenderedPageBreak/>
        <w:t>ROTATION GOALS AND OBJECTIVES</w:t>
      </w:r>
    </w:p>
    <w:p w:rsidR="00331B2D" w:rsidRPr="00485CBA" w:rsidRDefault="00331B2D" w:rsidP="00485CBA">
      <w:pPr>
        <w:tabs>
          <w:tab w:val="left" w:pos="-1440"/>
        </w:tabs>
        <w:ind w:left="1080" w:hanging="1080"/>
        <w:rPr>
          <w:rFonts w:ascii="Calibri" w:hAnsi="Calibri" w:cs="Arial"/>
          <w:lang w:val="en-GB"/>
        </w:rPr>
      </w:pPr>
    </w:p>
    <w:p w:rsidR="00331B2D" w:rsidRPr="00760DF8" w:rsidRDefault="00331B2D" w:rsidP="00331B2D">
      <w:pPr>
        <w:tabs>
          <w:tab w:val="left" w:pos="-1440"/>
        </w:tabs>
        <w:ind w:left="1080" w:hanging="1080"/>
        <w:rPr>
          <w:rFonts w:ascii="Calibri" w:hAnsi="Calibri" w:cs="Arial"/>
          <w:lang w:val="en-GB"/>
        </w:rPr>
      </w:pPr>
      <w:r w:rsidRPr="00485CBA">
        <w:rPr>
          <w:rFonts w:ascii="Calibri" w:hAnsi="Calibri" w:cs="Arial"/>
          <w:b/>
          <w:lang w:val="en-GB"/>
        </w:rPr>
        <w:t>Goal 1:</w:t>
      </w:r>
      <w:r w:rsidRPr="00485CBA">
        <w:rPr>
          <w:rFonts w:ascii="Calibri" w:hAnsi="Calibri" w:cs="Arial"/>
          <w:lang w:val="en-GB"/>
        </w:rPr>
        <w:t xml:space="preserve"> </w:t>
      </w:r>
      <w:r w:rsidRPr="00485CBA">
        <w:rPr>
          <w:rFonts w:ascii="Calibri" w:hAnsi="Calibri" w:cs="Arial"/>
          <w:lang w:val="en-GB"/>
        </w:rPr>
        <w:tab/>
      </w:r>
      <w:r w:rsidRPr="00760DF8">
        <w:rPr>
          <w:rFonts w:ascii="Calibri" w:hAnsi="Calibri" w:cs="Arial"/>
          <w:lang w:val="en-GB"/>
        </w:rPr>
        <w:t>Develop and integrate the knowledge required to provide direct patient care as a member of the interprofessional team.</w:t>
      </w:r>
    </w:p>
    <w:p w:rsidR="00331B2D" w:rsidRPr="00760DF8" w:rsidRDefault="00331B2D" w:rsidP="00331B2D">
      <w:pPr>
        <w:tabs>
          <w:tab w:val="left" w:pos="-1440"/>
        </w:tabs>
        <w:rPr>
          <w:rFonts w:ascii="Calibri" w:hAnsi="Calibri" w:cs="Arial"/>
          <w:b/>
          <w:lang w:val="en-GB"/>
        </w:rPr>
      </w:pPr>
    </w:p>
    <w:p w:rsidR="00331B2D" w:rsidRPr="006F0CDF" w:rsidRDefault="00331B2D" w:rsidP="00331B2D">
      <w:pPr>
        <w:tabs>
          <w:tab w:val="left" w:pos="-1440"/>
        </w:tabs>
        <w:rPr>
          <w:rFonts w:ascii="Calibri" w:hAnsi="Calibri" w:cs="Arial"/>
          <w:b/>
          <w:lang w:val="en-GB"/>
        </w:rPr>
      </w:pPr>
      <w:r w:rsidRPr="00760DF8">
        <w:rPr>
          <w:rFonts w:ascii="Calibri" w:hAnsi="Calibri" w:cs="Arial"/>
          <w:b/>
          <w:lang w:val="en-GB"/>
        </w:rPr>
        <w:t>Objectives:</w:t>
      </w:r>
    </w:p>
    <w:p w:rsidR="00331B2D" w:rsidRPr="00760DF8" w:rsidRDefault="00331B2D" w:rsidP="00331B2D">
      <w:pPr>
        <w:tabs>
          <w:tab w:val="left" w:pos="-1440"/>
        </w:tabs>
        <w:rPr>
          <w:rFonts w:ascii="Calibri" w:hAnsi="Calibri" w:cs="Arial"/>
          <w:lang w:val="en-GB"/>
        </w:rPr>
      </w:pPr>
      <w:r w:rsidRPr="00760DF8">
        <w:rPr>
          <w:rFonts w:ascii="Calibri" w:hAnsi="Calibri" w:cs="Arial"/>
          <w:lang w:val="en-GB"/>
        </w:rPr>
        <w:t>The resident will be able to:</w:t>
      </w:r>
    </w:p>
    <w:p w:rsidR="00331B2D" w:rsidRPr="00760DF8" w:rsidRDefault="00331B2D" w:rsidP="00331B2D">
      <w:pPr>
        <w:numPr>
          <w:ilvl w:val="0"/>
          <w:numId w:val="26"/>
        </w:numPr>
        <w:tabs>
          <w:tab w:val="left" w:pos="-1440"/>
        </w:tabs>
        <w:rPr>
          <w:rFonts w:ascii="Calibri" w:hAnsi="Calibri" w:cs="Arial"/>
          <w:lang w:val="en-GB"/>
        </w:rPr>
      </w:pPr>
      <w:r w:rsidRPr="006F0CDF">
        <w:rPr>
          <w:rFonts w:ascii="Calibri" w:hAnsi="Calibri" w:cs="Arial"/>
          <w:lang w:val="en-GB"/>
        </w:rPr>
        <w:t>Relate</w:t>
      </w:r>
      <w:r w:rsidRPr="00760DF8">
        <w:rPr>
          <w:rFonts w:ascii="Calibri" w:hAnsi="Calibri" w:cs="Arial"/>
          <w:lang w:val="en-GB"/>
        </w:rPr>
        <w:t xml:space="preserve"> knowledge of the pathophysiology, risk factors, </w:t>
      </w:r>
      <w:proofErr w:type="spellStart"/>
      <w:r w:rsidRPr="00760DF8">
        <w:rPr>
          <w:rFonts w:ascii="Calibri" w:hAnsi="Calibri" w:cs="Arial"/>
          <w:lang w:val="en-GB"/>
        </w:rPr>
        <w:t>etiology</w:t>
      </w:r>
      <w:proofErr w:type="spellEnd"/>
      <w:r w:rsidRPr="00760DF8">
        <w:rPr>
          <w:rFonts w:ascii="Calibri" w:hAnsi="Calibri" w:cs="Arial"/>
          <w:lang w:val="en-GB"/>
        </w:rPr>
        <w:t xml:space="preserve"> and clinical presentation of common medical conditions, including symptoms, physical assessment, relevant diagnostics, and laboratory findings</w:t>
      </w:r>
      <w:r w:rsidRPr="006F0CDF">
        <w:rPr>
          <w:rFonts w:ascii="Calibri" w:hAnsi="Calibri" w:cs="Arial"/>
          <w:lang w:val="en-GB"/>
        </w:rPr>
        <w:t xml:space="preserve">, to patient-specific clinical findings to make appropriate, patient-specific drug therapy recommendations. </w:t>
      </w:r>
      <w:r w:rsidRPr="00760DF8">
        <w:rPr>
          <w:rFonts w:ascii="Calibri" w:hAnsi="Calibri" w:cs="Arial"/>
          <w:lang w:val="en-GB"/>
        </w:rPr>
        <w:t>(CPRB 3.1.4.e)</w:t>
      </w:r>
    </w:p>
    <w:p w:rsidR="00331B2D" w:rsidRPr="00760DF8" w:rsidRDefault="00331B2D" w:rsidP="00331B2D">
      <w:pPr>
        <w:numPr>
          <w:ilvl w:val="0"/>
          <w:numId w:val="26"/>
        </w:numPr>
        <w:tabs>
          <w:tab w:val="left" w:pos="-1440"/>
        </w:tabs>
        <w:rPr>
          <w:rFonts w:ascii="Calibri" w:hAnsi="Calibri" w:cs="Arial"/>
          <w:lang w:val="en-GB"/>
        </w:rPr>
      </w:pPr>
      <w:r w:rsidRPr="006F0CDF">
        <w:rPr>
          <w:rFonts w:ascii="Calibri" w:hAnsi="Calibri" w:cs="Arial"/>
          <w:lang w:val="en-GB"/>
        </w:rPr>
        <w:t>Relate</w:t>
      </w:r>
      <w:r w:rsidRPr="00760DF8">
        <w:rPr>
          <w:rFonts w:ascii="Calibri" w:hAnsi="Calibri" w:cs="Arial"/>
          <w:lang w:val="en-GB"/>
        </w:rPr>
        <w:t xml:space="preserve"> knowledge of pharmacology, pharmacokinetics, pharmaceutics, and evidence-based therapeutics </w:t>
      </w:r>
      <w:r w:rsidRPr="006F0CDF">
        <w:rPr>
          <w:rFonts w:ascii="Calibri" w:hAnsi="Calibri" w:cs="Arial"/>
          <w:lang w:val="en-GB"/>
        </w:rPr>
        <w:t xml:space="preserve">to patient-specific clinical findings to </w:t>
      </w:r>
      <w:r w:rsidRPr="005454B7">
        <w:rPr>
          <w:rFonts w:ascii="Calibri" w:hAnsi="Calibri" w:cs="Arial"/>
          <w:lang w:val="en-GB"/>
        </w:rPr>
        <w:t>make appropriate, patient-specific drug therapy recommendations</w:t>
      </w:r>
      <w:r>
        <w:rPr>
          <w:rFonts w:ascii="Calibri" w:hAnsi="Calibri" w:cs="Arial"/>
          <w:lang w:val="en-GB"/>
        </w:rPr>
        <w:t xml:space="preserve">. </w:t>
      </w:r>
      <w:r w:rsidRPr="00760DF8">
        <w:rPr>
          <w:rFonts w:ascii="Calibri" w:hAnsi="Calibri" w:cs="Arial"/>
          <w:lang w:val="en-GB"/>
        </w:rPr>
        <w:t>(CPRB 3.1.4.e)</w:t>
      </w:r>
    </w:p>
    <w:p w:rsidR="00331B2D" w:rsidRPr="00760DF8" w:rsidRDefault="00331B2D" w:rsidP="00331B2D">
      <w:pPr>
        <w:numPr>
          <w:ilvl w:val="0"/>
          <w:numId w:val="26"/>
        </w:numPr>
        <w:tabs>
          <w:tab w:val="left" w:pos="-1440"/>
        </w:tabs>
        <w:rPr>
          <w:rFonts w:ascii="Calibri" w:hAnsi="Calibri" w:cs="Arial"/>
          <w:lang w:val="en-GB"/>
        </w:rPr>
      </w:pPr>
      <w:r w:rsidRPr="00760DF8">
        <w:rPr>
          <w:rFonts w:ascii="Calibri" w:hAnsi="Calibri" w:cs="Arial"/>
          <w:lang w:val="en-GB"/>
        </w:rPr>
        <w:t>Acquire and utilize knowledge of safe medication practices</w:t>
      </w:r>
      <w:r w:rsidRPr="006F0CDF">
        <w:rPr>
          <w:rFonts w:ascii="Calibri" w:hAnsi="Calibri" w:cs="Arial"/>
          <w:lang w:val="en-GB"/>
        </w:rPr>
        <w:t xml:space="preserve"> to manage and improve medication use for patients</w:t>
      </w:r>
      <w:r w:rsidRPr="00760DF8">
        <w:rPr>
          <w:rFonts w:ascii="Calibri" w:hAnsi="Calibri" w:cs="Arial"/>
          <w:lang w:val="en-GB"/>
        </w:rPr>
        <w:t>. (CPRB 3.2.5)</w:t>
      </w:r>
    </w:p>
    <w:p w:rsidR="00331B2D" w:rsidRPr="00760DF8" w:rsidRDefault="00331B2D" w:rsidP="00331B2D">
      <w:pPr>
        <w:rPr>
          <w:rFonts w:ascii="Calibri" w:hAnsi="Calibri" w:cs="Arial"/>
          <w:lang w:val="en-GB"/>
        </w:rPr>
      </w:pPr>
    </w:p>
    <w:p w:rsidR="00331B2D" w:rsidRPr="00760DF8" w:rsidRDefault="00331B2D" w:rsidP="00331B2D">
      <w:pPr>
        <w:tabs>
          <w:tab w:val="left" w:pos="1080"/>
        </w:tabs>
        <w:ind w:left="1080" w:hanging="1080"/>
        <w:rPr>
          <w:rFonts w:ascii="Calibri" w:hAnsi="Calibri" w:cs="Arial"/>
          <w:lang w:val="en-GB"/>
        </w:rPr>
      </w:pPr>
      <w:r w:rsidRPr="00760DF8">
        <w:rPr>
          <w:rFonts w:ascii="Calibri" w:hAnsi="Calibri" w:cs="Arial"/>
          <w:b/>
        </w:rPr>
        <w:t xml:space="preserve">Goal 2: </w:t>
      </w:r>
      <w:r w:rsidRPr="00760DF8">
        <w:rPr>
          <w:rFonts w:ascii="Calibri" w:hAnsi="Calibri" w:cs="Arial"/>
        </w:rPr>
        <w:tab/>
      </w:r>
      <w:r w:rsidRPr="00760DF8">
        <w:rPr>
          <w:rFonts w:ascii="Calibri" w:hAnsi="Calibri" w:cs="Arial"/>
          <w:lang w:val="en-GB"/>
        </w:rPr>
        <w:t>Demonstrate the necessary clinical skills to provide direct patient care as a member of the interprofessional team.</w:t>
      </w:r>
    </w:p>
    <w:p w:rsidR="00331B2D" w:rsidRPr="00760DF8" w:rsidRDefault="00331B2D" w:rsidP="00331B2D">
      <w:pPr>
        <w:tabs>
          <w:tab w:val="left" w:pos="1080"/>
        </w:tabs>
        <w:ind w:left="1080" w:hanging="1080"/>
        <w:rPr>
          <w:rFonts w:ascii="Calibri" w:hAnsi="Calibri" w:cs="Arial"/>
        </w:rPr>
      </w:pPr>
    </w:p>
    <w:p w:rsidR="00331B2D" w:rsidRPr="006F0CDF" w:rsidRDefault="00331B2D" w:rsidP="00331B2D">
      <w:pPr>
        <w:tabs>
          <w:tab w:val="left" w:pos="1080"/>
        </w:tabs>
        <w:ind w:left="1080" w:hanging="1080"/>
        <w:rPr>
          <w:rFonts w:ascii="Calibri" w:hAnsi="Calibri" w:cs="Arial"/>
          <w:b/>
        </w:rPr>
      </w:pPr>
      <w:r w:rsidRPr="00760DF8">
        <w:rPr>
          <w:rFonts w:ascii="Calibri" w:hAnsi="Calibri" w:cs="Arial"/>
          <w:b/>
        </w:rPr>
        <w:t>Objectives:</w:t>
      </w:r>
    </w:p>
    <w:p w:rsidR="00331B2D" w:rsidRPr="00760DF8" w:rsidRDefault="00331B2D" w:rsidP="00331B2D">
      <w:pPr>
        <w:tabs>
          <w:tab w:val="left" w:pos="-1440"/>
        </w:tabs>
        <w:rPr>
          <w:rFonts w:ascii="Calibri" w:hAnsi="Calibri" w:cs="Arial"/>
          <w:lang w:val="en-GB"/>
        </w:rPr>
      </w:pPr>
      <w:r w:rsidRPr="00F65365">
        <w:rPr>
          <w:rFonts w:ascii="Calibri" w:hAnsi="Calibri" w:cs="Arial"/>
          <w:lang w:val="en-GB"/>
        </w:rPr>
        <w:t>The resident will be able to:</w:t>
      </w:r>
    </w:p>
    <w:p w:rsidR="00331B2D" w:rsidRPr="006C10C5" w:rsidRDefault="00331B2D" w:rsidP="00331B2D">
      <w:pPr>
        <w:numPr>
          <w:ilvl w:val="0"/>
          <w:numId w:val="27"/>
        </w:numPr>
        <w:tabs>
          <w:tab w:val="left" w:pos="-1440"/>
        </w:tabs>
        <w:rPr>
          <w:rFonts w:ascii="Calibri" w:hAnsi="Calibri" w:cs="Arial"/>
        </w:rPr>
      </w:pPr>
      <w:r w:rsidRPr="00443A43">
        <w:rPr>
          <w:rFonts w:ascii="Calibri" w:hAnsi="Calibri" w:cs="Arial"/>
        </w:rPr>
        <w:t>Place a high priority on, and be accountable for, selecting and providing care to patients who are most likely to experience drug therapy problems. (CPRB 3.1.3)</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Establish a respectful, professional, ethical relationship with the patient and/or their caregiver</w:t>
      </w:r>
      <w:r>
        <w:rPr>
          <w:rFonts w:ascii="Calibri" w:hAnsi="Calibri" w:cs="Arial"/>
        </w:rPr>
        <w:t>(</w:t>
      </w:r>
      <w:r w:rsidRPr="00760DF8">
        <w:rPr>
          <w:rFonts w:ascii="Calibri" w:hAnsi="Calibri" w:cs="Arial"/>
        </w:rPr>
        <w:t>s</w:t>
      </w:r>
      <w:r>
        <w:rPr>
          <w:rFonts w:ascii="Calibri" w:hAnsi="Calibri" w:cs="Arial"/>
        </w:rPr>
        <w:t>)</w:t>
      </w:r>
      <w:r w:rsidRPr="00760DF8">
        <w:rPr>
          <w:rFonts w:ascii="Calibri" w:hAnsi="Calibri" w:cs="Arial"/>
        </w:rPr>
        <w:t>. (CPRB 3.1.4.a)</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Gather relevant patient information through patient interview and from all appropriate sources. (CPRB 3.1.4.c.d)</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Develop a prioritized medical problem list and describe the currently active issues that are responsible for the patient’s</w:t>
      </w:r>
      <w:r>
        <w:rPr>
          <w:rFonts w:ascii="Calibri" w:hAnsi="Calibri" w:cs="Arial"/>
        </w:rPr>
        <w:t xml:space="preserve"> admission or clinic visit</w:t>
      </w:r>
      <w:r w:rsidRPr="00760DF8">
        <w:rPr>
          <w:rFonts w:ascii="Calibri" w:hAnsi="Calibri" w:cs="Arial"/>
        </w:rPr>
        <w:t>. (CPRB 3.1.4.</w:t>
      </w:r>
      <w:r>
        <w:rPr>
          <w:rFonts w:ascii="Calibri" w:hAnsi="Calibri" w:cs="Arial"/>
        </w:rPr>
        <w:t>e)</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Identify, justify, and prioritize a list of patient-specific drug therapy problems. (CPRB 3.1.4.b)</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Advocate for the patient in meeting their health-related needs and their desired goals of therapy. (CPRB 3.1.2)</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Identify, prioritize, assess, and justify a list of reasonable therapeutic alternatives and discuss pros/cons of each, considering efficacy, safety, patient factors, administration issues, and cost. (CPRB 3.1.4.e)</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 xml:space="preserve">Develop, </w:t>
      </w:r>
      <w:r>
        <w:rPr>
          <w:rFonts w:ascii="Calibri" w:hAnsi="Calibri" w:cs="Arial"/>
        </w:rPr>
        <w:t xml:space="preserve">prioritize, </w:t>
      </w:r>
      <w:r w:rsidRPr="00760DF8">
        <w:rPr>
          <w:rFonts w:ascii="Calibri" w:hAnsi="Calibri" w:cs="Arial"/>
        </w:rPr>
        <w:t xml:space="preserve">justify, </w:t>
      </w:r>
      <w:r>
        <w:rPr>
          <w:rFonts w:ascii="Calibri" w:hAnsi="Calibri" w:cs="Arial"/>
        </w:rPr>
        <w:t xml:space="preserve">defend </w:t>
      </w:r>
      <w:r w:rsidRPr="00760DF8">
        <w:rPr>
          <w:rFonts w:ascii="Calibri" w:hAnsi="Calibri" w:cs="Arial"/>
        </w:rPr>
        <w:t xml:space="preserve">and implement </w:t>
      </w:r>
      <w:r>
        <w:rPr>
          <w:rFonts w:ascii="Calibri" w:hAnsi="Calibri" w:cs="Arial"/>
        </w:rPr>
        <w:t xml:space="preserve">a list of </w:t>
      </w:r>
      <w:r w:rsidRPr="00760DF8">
        <w:rPr>
          <w:rFonts w:ascii="Calibri" w:hAnsi="Calibri" w:cs="Arial"/>
        </w:rPr>
        <w:t>patient-specific recommendations for identified drug therapy problems. (CPRB 3.1.4.e.f)</w:t>
      </w:r>
    </w:p>
    <w:p w:rsidR="00331B2D" w:rsidRDefault="00331B2D" w:rsidP="00331B2D">
      <w:pPr>
        <w:numPr>
          <w:ilvl w:val="0"/>
          <w:numId w:val="27"/>
        </w:numPr>
        <w:tabs>
          <w:tab w:val="left" w:pos="-1440"/>
        </w:tabs>
        <w:rPr>
          <w:rFonts w:ascii="Calibri" w:hAnsi="Calibri" w:cs="Arial"/>
        </w:rPr>
      </w:pPr>
      <w:r w:rsidRPr="00760DF8">
        <w:rPr>
          <w:rFonts w:ascii="Calibri" w:hAnsi="Calibri" w:cs="Arial"/>
        </w:rPr>
        <w:t>Design and implement monitoring plans and/or plans for continuity of care that accommodate new or changing information</w:t>
      </w:r>
      <w:r>
        <w:rPr>
          <w:rFonts w:ascii="Calibri" w:hAnsi="Calibri" w:cs="Arial"/>
        </w:rPr>
        <w:t xml:space="preserve">. </w:t>
      </w:r>
      <w:r w:rsidRPr="00443A43">
        <w:rPr>
          <w:rFonts w:ascii="Calibri" w:hAnsi="Calibri" w:cs="Arial"/>
        </w:rPr>
        <w:t>(CPRB 3.1.4.g)</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 xml:space="preserve"> </w:t>
      </w:r>
      <w:r>
        <w:rPr>
          <w:rFonts w:ascii="Calibri" w:hAnsi="Calibri" w:cs="Arial"/>
        </w:rPr>
        <w:t>Proactively p</w:t>
      </w:r>
      <w:r w:rsidRPr="006F0CDF">
        <w:rPr>
          <w:rFonts w:ascii="Calibri" w:hAnsi="Calibri" w:cs="Arial"/>
        </w:rPr>
        <w:t xml:space="preserve">rovide </w:t>
      </w:r>
      <w:r w:rsidRPr="00760DF8">
        <w:rPr>
          <w:rFonts w:ascii="Calibri" w:hAnsi="Calibri" w:cs="Arial"/>
        </w:rPr>
        <w:t>patient education</w:t>
      </w:r>
      <w:r w:rsidRPr="006F0CDF">
        <w:rPr>
          <w:rFonts w:ascii="Calibri" w:hAnsi="Calibri" w:cs="Arial"/>
        </w:rPr>
        <w:t xml:space="preserve"> and seamless care</w:t>
      </w:r>
      <w:r w:rsidRPr="00760DF8">
        <w:rPr>
          <w:rFonts w:ascii="Calibri" w:hAnsi="Calibri" w:cs="Arial"/>
        </w:rPr>
        <w:t>. (CPRB 3.1.4.h)</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lastRenderedPageBreak/>
        <w:t xml:space="preserve">Proactively communicate healthcare issues (including medication order clarifications) </w:t>
      </w:r>
      <w:r>
        <w:rPr>
          <w:rFonts w:ascii="Calibri" w:hAnsi="Calibri" w:cs="Arial"/>
        </w:rPr>
        <w:t>and</w:t>
      </w:r>
      <w:r w:rsidRPr="00760DF8">
        <w:rPr>
          <w:rFonts w:ascii="Calibri" w:hAnsi="Calibri" w:cs="Arial"/>
        </w:rPr>
        <w:t xml:space="preserve"> care plans verbally to the appropriate team members and/or patient, as appropriate. (CPRB 3.1.4.f.i, 3.2.4.c)</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Proactively document healthcare issues (including medication order transcription</w:t>
      </w:r>
      <w:r>
        <w:rPr>
          <w:rFonts w:ascii="Calibri" w:hAnsi="Calibri" w:cs="Arial"/>
        </w:rPr>
        <w:t>s</w:t>
      </w:r>
      <w:r w:rsidRPr="00760DF8">
        <w:rPr>
          <w:rFonts w:ascii="Calibri" w:hAnsi="Calibri" w:cs="Arial"/>
        </w:rPr>
        <w:t>/clarification</w:t>
      </w:r>
      <w:r>
        <w:rPr>
          <w:rFonts w:ascii="Calibri" w:hAnsi="Calibri" w:cs="Arial"/>
        </w:rPr>
        <w:t>s</w:t>
      </w:r>
      <w:r w:rsidRPr="00760DF8">
        <w:rPr>
          <w:rFonts w:ascii="Calibri" w:hAnsi="Calibri" w:cs="Arial"/>
        </w:rPr>
        <w:t>) and care plans, as appropriate (CPRB 3.1.4.e.f.i, 3.2.4.b.c)</w:t>
      </w:r>
    </w:p>
    <w:p w:rsidR="00331B2D" w:rsidRPr="00760DF8" w:rsidRDefault="00331B2D" w:rsidP="00331B2D">
      <w:pPr>
        <w:numPr>
          <w:ilvl w:val="0"/>
          <w:numId w:val="27"/>
        </w:numPr>
        <w:tabs>
          <w:tab w:val="left" w:pos="-1440"/>
        </w:tabs>
        <w:rPr>
          <w:rFonts w:ascii="Calibri" w:hAnsi="Calibri" w:cs="Arial"/>
        </w:rPr>
      </w:pPr>
      <w:r w:rsidRPr="00760DF8">
        <w:rPr>
          <w:rFonts w:ascii="Calibri" w:hAnsi="Calibri" w:cs="Arial"/>
        </w:rPr>
        <w:t>Effectively respond to medication- and practice-related questions and educate others in a timely manner, utilizing systematic literature search</w:t>
      </w:r>
      <w:r>
        <w:rPr>
          <w:rFonts w:ascii="Calibri" w:hAnsi="Calibri" w:cs="Arial"/>
        </w:rPr>
        <w:t xml:space="preserve">, </w:t>
      </w:r>
      <w:r w:rsidRPr="00760DF8">
        <w:rPr>
          <w:rFonts w:ascii="Calibri" w:hAnsi="Calibri" w:cs="Arial"/>
        </w:rPr>
        <w:t>critical appraisal skills and appropriate means of communication (verbal or written, as appropriate). (CPRB 3.5.1.a.b.c.d.e)</w:t>
      </w:r>
    </w:p>
    <w:p w:rsidR="00331B2D" w:rsidRPr="00760DF8" w:rsidRDefault="00331B2D" w:rsidP="00331B2D">
      <w:pPr>
        <w:tabs>
          <w:tab w:val="left" w:pos="-1440"/>
        </w:tabs>
        <w:rPr>
          <w:rFonts w:ascii="Calibri" w:hAnsi="Calibri" w:cs="Arial"/>
          <w:b/>
        </w:rPr>
      </w:pPr>
    </w:p>
    <w:p w:rsidR="00331B2D" w:rsidRPr="00760DF8" w:rsidRDefault="00331B2D" w:rsidP="00331B2D">
      <w:pPr>
        <w:rPr>
          <w:rFonts w:ascii="Calibri" w:hAnsi="Calibri" w:cs="Arial"/>
          <w:lang w:val="en-GB"/>
        </w:rPr>
      </w:pPr>
    </w:p>
    <w:p w:rsidR="00331B2D" w:rsidRPr="00760DF8" w:rsidRDefault="00331B2D" w:rsidP="00331B2D">
      <w:pPr>
        <w:tabs>
          <w:tab w:val="left" w:pos="1080"/>
        </w:tabs>
        <w:ind w:left="1080" w:hanging="1080"/>
        <w:rPr>
          <w:rFonts w:ascii="Calibri" w:hAnsi="Calibri" w:cs="Arial"/>
          <w:lang w:val="en-GB"/>
        </w:rPr>
      </w:pPr>
      <w:r w:rsidRPr="00760DF8">
        <w:rPr>
          <w:rFonts w:ascii="Calibri" w:hAnsi="Calibri" w:cs="Arial"/>
          <w:b/>
        </w:rPr>
        <w:t xml:space="preserve">Goal 3: </w:t>
      </w:r>
      <w:r w:rsidRPr="00760DF8">
        <w:rPr>
          <w:rFonts w:ascii="Calibri" w:hAnsi="Calibri" w:cs="Arial"/>
          <w:b/>
        </w:rPr>
        <w:tab/>
      </w:r>
      <w:r w:rsidRPr="00760DF8">
        <w:rPr>
          <w:rFonts w:ascii="Calibri" w:hAnsi="Calibri" w:cs="Arial"/>
          <w:lang w:val="en-GB"/>
        </w:rPr>
        <w:t>Demonstrate the attitudes and behaviours that are hallmarks of a practice leader and mature professional.</w:t>
      </w:r>
    </w:p>
    <w:p w:rsidR="00331B2D" w:rsidRPr="00760DF8" w:rsidRDefault="00331B2D" w:rsidP="00331B2D">
      <w:pPr>
        <w:tabs>
          <w:tab w:val="left" w:pos="1080"/>
        </w:tabs>
        <w:ind w:left="1080" w:hanging="1080"/>
        <w:rPr>
          <w:rFonts w:ascii="Calibri" w:hAnsi="Calibri" w:cs="Arial"/>
          <w:lang w:val="en-GB"/>
        </w:rPr>
      </w:pPr>
    </w:p>
    <w:p w:rsidR="00331B2D" w:rsidRPr="006F0CDF" w:rsidRDefault="00331B2D" w:rsidP="00331B2D">
      <w:pPr>
        <w:rPr>
          <w:rFonts w:ascii="Calibri" w:hAnsi="Calibri" w:cs="Arial"/>
          <w:b/>
          <w:lang w:val="en-GB"/>
        </w:rPr>
      </w:pPr>
      <w:r w:rsidRPr="00760DF8">
        <w:rPr>
          <w:rFonts w:ascii="Calibri" w:hAnsi="Calibri" w:cs="Arial"/>
          <w:b/>
          <w:lang w:val="en-GB"/>
        </w:rPr>
        <w:t>Objectives:</w:t>
      </w:r>
    </w:p>
    <w:p w:rsidR="00331B2D" w:rsidRPr="00760DF8" w:rsidRDefault="00331B2D" w:rsidP="00331B2D">
      <w:pPr>
        <w:tabs>
          <w:tab w:val="left" w:pos="-1440"/>
        </w:tabs>
        <w:rPr>
          <w:rFonts w:ascii="Calibri" w:hAnsi="Calibri" w:cs="Arial"/>
          <w:lang w:val="en-GB"/>
        </w:rPr>
      </w:pPr>
      <w:r>
        <w:rPr>
          <w:rFonts w:ascii="Calibri" w:hAnsi="Calibri" w:cs="Arial"/>
          <w:lang w:val="en-GB"/>
        </w:rPr>
        <w:t>The resident will</w:t>
      </w:r>
      <w:r w:rsidRPr="00F65365">
        <w:rPr>
          <w:rFonts w:ascii="Calibri" w:hAnsi="Calibri" w:cs="Arial"/>
          <w:lang w:val="en-GB"/>
        </w:rPr>
        <w:t>:</w:t>
      </w:r>
    </w:p>
    <w:p w:rsidR="00331B2D" w:rsidRPr="00760DF8" w:rsidRDefault="00331B2D" w:rsidP="00331B2D">
      <w:pPr>
        <w:numPr>
          <w:ilvl w:val="0"/>
          <w:numId w:val="28"/>
        </w:numPr>
        <w:rPr>
          <w:rFonts w:ascii="Calibri" w:hAnsi="Calibri" w:cs="Arial"/>
          <w:lang w:val="en-GB"/>
        </w:rPr>
      </w:pPr>
      <w:r w:rsidRPr="00760DF8">
        <w:rPr>
          <w:rFonts w:ascii="Calibri" w:hAnsi="Calibri" w:cs="Arial"/>
          <w:lang w:val="en-GB"/>
        </w:rPr>
        <w:t>Demonstrate responsibility for own learning, through the refinement and advancement of critical thinking, scientific reasoning, problem-solving, decision-making, time management, communication, self-directed learning, and team/interprofessional skills. (CPRB 3.4.1)</w:t>
      </w:r>
    </w:p>
    <w:p w:rsidR="00331B2D" w:rsidRPr="00760DF8" w:rsidRDefault="00331B2D" w:rsidP="00331B2D">
      <w:pPr>
        <w:numPr>
          <w:ilvl w:val="0"/>
          <w:numId w:val="28"/>
        </w:numPr>
        <w:rPr>
          <w:rFonts w:ascii="Calibri" w:hAnsi="Calibri" w:cs="Arial"/>
          <w:lang w:val="en-GB"/>
        </w:rPr>
      </w:pPr>
      <w:r w:rsidRPr="00760DF8">
        <w:rPr>
          <w:rFonts w:ascii="Calibri" w:hAnsi="Calibri" w:cs="Arial"/>
          <w:lang w:val="en-GB"/>
        </w:rPr>
        <w:t>Demonstrate commitment to the profession, collaboration and cooperation with other healthcare workers, and an understanding of the role of the pharmacist in the interprofessional team in the improvement of medication use for patients. (CPRB 3.1.1, 3.2.2, 3.3.3)</w:t>
      </w:r>
    </w:p>
    <w:p w:rsidR="00331B2D" w:rsidRPr="00760DF8" w:rsidRDefault="00331B2D" w:rsidP="00331B2D">
      <w:pPr>
        <w:tabs>
          <w:tab w:val="left" w:pos="1080"/>
        </w:tabs>
        <w:ind w:left="1080" w:hanging="1080"/>
        <w:rPr>
          <w:rFonts w:ascii="Calibri" w:hAnsi="Calibri" w:cs="Arial"/>
          <w:b/>
          <w:lang w:val="en-GB"/>
        </w:rPr>
      </w:pPr>
    </w:p>
    <w:p w:rsidR="00331B2D" w:rsidRPr="001B4EA8" w:rsidRDefault="00331B2D" w:rsidP="00331B2D">
      <w:pPr>
        <w:tabs>
          <w:tab w:val="left" w:pos="1080"/>
        </w:tabs>
        <w:ind w:left="1080" w:hanging="1080"/>
        <w:rPr>
          <w:rFonts w:ascii="Calibri" w:hAnsi="Calibri" w:cs="Arial"/>
          <w:lang w:val="en-GB"/>
        </w:rPr>
      </w:pPr>
      <w:r w:rsidRPr="001B4EA8">
        <w:rPr>
          <w:rFonts w:ascii="Calibri" w:hAnsi="Calibri" w:cs="Arial"/>
          <w:b/>
          <w:lang w:val="en-GB"/>
        </w:rPr>
        <w:t xml:space="preserve">Goal 4: </w:t>
      </w:r>
      <w:r w:rsidRPr="001B4EA8">
        <w:rPr>
          <w:rFonts w:ascii="Calibri" w:hAnsi="Calibri" w:cs="Arial"/>
          <w:b/>
          <w:lang w:val="en-GB"/>
        </w:rPr>
        <w:tab/>
      </w:r>
      <w:r w:rsidRPr="001B4EA8">
        <w:rPr>
          <w:rFonts w:ascii="Calibri" w:hAnsi="Calibri" w:cs="Arial"/>
          <w:lang w:val="en-GB"/>
        </w:rPr>
        <w:t>Develop and apply knowledge and clinical skills specifically related to this rotation.</w:t>
      </w:r>
    </w:p>
    <w:p w:rsidR="00331B2D" w:rsidRPr="001B4EA8" w:rsidRDefault="00331B2D" w:rsidP="00331B2D">
      <w:pPr>
        <w:tabs>
          <w:tab w:val="left" w:pos="1080"/>
        </w:tabs>
        <w:ind w:left="1080" w:hanging="1080"/>
        <w:rPr>
          <w:rFonts w:ascii="Calibri" w:hAnsi="Calibri" w:cs="Arial"/>
          <w:b/>
          <w:lang w:val="en-GB"/>
        </w:rPr>
      </w:pPr>
    </w:p>
    <w:p w:rsidR="00331B2D" w:rsidRPr="001B4EA8" w:rsidRDefault="00331B2D" w:rsidP="00331B2D">
      <w:pPr>
        <w:tabs>
          <w:tab w:val="left" w:pos="1080"/>
        </w:tabs>
        <w:ind w:left="1080" w:hanging="1080"/>
        <w:rPr>
          <w:rFonts w:ascii="Calibri" w:hAnsi="Calibri" w:cs="Arial"/>
          <w:b/>
          <w:lang w:val="en-GB"/>
        </w:rPr>
      </w:pPr>
      <w:r w:rsidRPr="001B4EA8">
        <w:rPr>
          <w:rFonts w:ascii="Calibri" w:hAnsi="Calibri" w:cs="Arial"/>
          <w:b/>
          <w:lang w:val="en-GB"/>
        </w:rPr>
        <w:t>Rotation-Specific Objectives:</w:t>
      </w:r>
    </w:p>
    <w:p w:rsidR="006851C0" w:rsidRDefault="006851C0" w:rsidP="00E0504C">
      <w:pPr>
        <w:pStyle w:val="Default"/>
        <w:numPr>
          <w:ilvl w:val="0"/>
          <w:numId w:val="29"/>
        </w:numPr>
        <w:rPr>
          <w:sz w:val="23"/>
          <w:szCs w:val="23"/>
        </w:rPr>
      </w:pPr>
      <w:r>
        <w:rPr>
          <w:sz w:val="23"/>
          <w:szCs w:val="23"/>
        </w:rPr>
        <w:t>To develop patient assessment skills prior to a physician’s diagnosis with the goal of identifying and utilizing patient assessment skills to evaluate and monitor drug therapy.</w:t>
      </w:r>
    </w:p>
    <w:p w:rsidR="00E0504C" w:rsidRPr="00E0504C" w:rsidRDefault="00E0504C" w:rsidP="00E0504C">
      <w:pPr>
        <w:pStyle w:val="Default"/>
        <w:numPr>
          <w:ilvl w:val="0"/>
          <w:numId w:val="29"/>
        </w:numPr>
        <w:rPr>
          <w:sz w:val="23"/>
          <w:szCs w:val="23"/>
        </w:rPr>
      </w:pPr>
      <w:r>
        <w:rPr>
          <w:sz w:val="23"/>
          <w:szCs w:val="23"/>
        </w:rPr>
        <w:t xml:space="preserve">Demonstrate a systematic approach to </w:t>
      </w:r>
      <w:r w:rsidR="00E070B0">
        <w:rPr>
          <w:sz w:val="23"/>
          <w:szCs w:val="23"/>
        </w:rPr>
        <w:t>assess home medications as the potential reason for ED presentation.</w:t>
      </w:r>
    </w:p>
    <w:p w:rsidR="001B4EA8" w:rsidRDefault="003733C9" w:rsidP="001B4EA8">
      <w:pPr>
        <w:pStyle w:val="Default"/>
        <w:numPr>
          <w:ilvl w:val="0"/>
          <w:numId w:val="29"/>
        </w:numPr>
        <w:spacing w:after="22"/>
        <w:rPr>
          <w:sz w:val="23"/>
          <w:szCs w:val="23"/>
        </w:rPr>
      </w:pPr>
      <w:r>
        <w:rPr>
          <w:sz w:val="23"/>
          <w:szCs w:val="23"/>
        </w:rPr>
        <w:t>To develop clinical skills and knowledge required to effectively assess</w:t>
      </w:r>
      <w:r w:rsidR="001B4EA8">
        <w:rPr>
          <w:sz w:val="23"/>
          <w:szCs w:val="23"/>
        </w:rPr>
        <w:t xml:space="preserve"> the treatment of common ED presentations </w:t>
      </w:r>
      <w:r w:rsidR="006851C0">
        <w:rPr>
          <w:sz w:val="23"/>
          <w:szCs w:val="23"/>
        </w:rPr>
        <w:t>which may include</w:t>
      </w:r>
      <w:r w:rsidR="001B4EA8">
        <w:rPr>
          <w:sz w:val="23"/>
          <w:szCs w:val="23"/>
        </w:rPr>
        <w:t>:</w:t>
      </w:r>
    </w:p>
    <w:p w:rsidR="001B4EA8" w:rsidRDefault="001B4EA8" w:rsidP="001B4EA8">
      <w:pPr>
        <w:pStyle w:val="Default"/>
        <w:numPr>
          <w:ilvl w:val="1"/>
          <w:numId w:val="29"/>
        </w:numPr>
        <w:spacing w:after="22"/>
        <w:rPr>
          <w:sz w:val="23"/>
          <w:szCs w:val="23"/>
        </w:rPr>
      </w:pPr>
      <w:r>
        <w:rPr>
          <w:sz w:val="23"/>
          <w:szCs w:val="23"/>
        </w:rPr>
        <w:t>ACLS-related presentations (e.g. cardiac arrest, ventricular tachycardia)</w:t>
      </w:r>
    </w:p>
    <w:p w:rsidR="006851C0" w:rsidRDefault="006851C0" w:rsidP="006851C0">
      <w:pPr>
        <w:pStyle w:val="Default"/>
        <w:numPr>
          <w:ilvl w:val="2"/>
          <w:numId w:val="29"/>
        </w:numPr>
        <w:spacing w:after="22"/>
        <w:rPr>
          <w:sz w:val="23"/>
          <w:szCs w:val="23"/>
        </w:rPr>
      </w:pPr>
      <w:r>
        <w:rPr>
          <w:sz w:val="23"/>
          <w:szCs w:val="23"/>
        </w:rPr>
        <w:t>Note that a primer session on ECG reading precedes the ACLS session</w:t>
      </w:r>
    </w:p>
    <w:p w:rsidR="001B4EA8" w:rsidRDefault="006851C0" w:rsidP="001B4EA8">
      <w:pPr>
        <w:pStyle w:val="Default"/>
        <w:numPr>
          <w:ilvl w:val="1"/>
          <w:numId w:val="29"/>
        </w:numPr>
        <w:spacing w:after="22"/>
        <w:rPr>
          <w:sz w:val="23"/>
          <w:szCs w:val="23"/>
        </w:rPr>
      </w:pPr>
      <w:r>
        <w:rPr>
          <w:sz w:val="23"/>
          <w:szCs w:val="23"/>
        </w:rPr>
        <w:t>Chest pain</w:t>
      </w:r>
    </w:p>
    <w:p w:rsidR="001B4EA8" w:rsidRDefault="001B4EA8" w:rsidP="001B4EA8">
      <w:pPr>
        <w:pStyle w:val="Default"/>
        <w:numPr>
          <w:ilvl w:val="1"/>
          <w:numId w:val="29"/>
        </w:numPr>
        <w:spacing w:after="22"/>
        <w:rPr>
          <w:sz w:val="23"/>
          <w:szCs w:val="23"/>
        </w:rPr>
      </w:pPr>
      <w:r>
        <w:rPr>
          <w:sz w:val="23"/>
          <w:szCs w:val="23"/>
        </w:rPr>
        <w:t>Shock, sepsis and anaphylaxis</w:t>
      </w:r>
    </w:p>
    <w:p w:rsidR="006851C0" w:rsidRDefault="006851C0" w:rsidP="006851C0">
      <w:pPr>
        <w:pStyle w:val="Default"/>
        <w:numPr>
          <w:ilvl w:val="1"/>
          <w:numId w:val="29"/>
        </w:numPr>
        <w:spacing w:after="22"/>
        <w:rPr>
          <w:sz w:val="23"/>
          <w:szCs w:val="23"/>
        </w:rPr>
      </w:pPr>
      <w:r>
        <w:rPr>
          <w:sz w:val="23"/>
          <w:szCs w:val="23"/>
        </w:rPr>
        <w:t>Presentations requiring procedural sedation or rapid sequence intubation</w:t>
      </w:r>
    </w:p>
    <w:p w:rsidR="001B4EA8" w:rsidRDefault="001B4EA8" w:rsidP="001B4EA8">
      <w:pPr>
        <w:pStyle w:val="Default"/>
        <w:numPr>
          <w:ilvl w:val="1"/>
          <w:numId w:val="29"/>
        </w:numPr>
        <w:spacing w:after="22"/>
        <w:rPr>
          <w:sz w:val="23"/>
          <w:szCs w:val="23"/>
        </w:rPr>
      </w:pPr>
      <w:r>
        <w:rPr>
          <w:sz w:val="23"/>
          <w:szCs w:val="23"/>
        </w:rPr>
        <w:t>Stroke</w:t>
      </w:r>
    </w:p>
    <w:p w:rsidR="001B4EA8" w:rsidRDefault="001B4EA8" w:rsidP="001B4EA8">
      <w:pPr>
        <w:pStyle w:val="Default"/>
        <w:numPr>
          <w:ilvl w:val="1"/>
          <w:numId w:val="29"/>
        </w:numPr>
        <w:spacing w:after="22"/>
        <w:rPr>
          <w:sz w:val="23"/>
          <w:szCs w:val="23"/>
        </w:rPr>
      </w:pPr>
      <w:r>
        <w:rPr>
          <w:sz w:val="23"/>
          <w:szCs w:val="23"/>
        </w:rPr>
        <w:t>Pain</w:t>
      </w:r>
    </w:p>
    <w:p w:rsidR="001B4EA8" w:rsidRDefault="001B4EA8" w:rsidP="001B4EA8">
      <w:pPr>
        <w:pStyle w:val="Default"/>
        <w:numPr>
          <w:ilvl w:val="1"/>
          <w:numId w:val="29"/>
        </w:numPr>
        <w:spacing w:after="22"/>
        <w:rPr>
          <w:sz w:val="23"/>
          <w:szCs w:val="23"/>
        </w:rPr>
      </w:pPr>
      <w:r>
        <w:rPr>
          <w:sz w:val="23"/>
          <w:szCs w:val="23"/>
        </w:rPr>
        <w:t>Status epilepticus</w:t>
      </w:r>
    </w:p>
    <w:p w:rsidR="001B4EA8" w:rsidRPr="006851C0" w:rsidRDefault="006851C0" w:rsidP="006851C0">
      <w:pPr>
        <w:pStyle w:val="Default"/>
        <w:numPr>
          <w:ilvl w:val="1"/>
          <w:numId w:val="29"/>
        </w:numPr>
        <w:spacing w:after="22"/>
        <w:rPr>
          <w:sz w:val="23"/>
          <w:szCs w:val="23"/>
        </w:rPr>
      </w:pPr>
      <w:r>
        <w:rPr>
          <w:sz w:val="23"/>
          <w:szCs w:val="23"/>
        </w:rPr>
        <w:t>Toxicology</w:t>
      </w:r>
    </w:p>
    <w:p w:rsidR="00E0504C" w:rsidRDefault="003733C9" w:rsidP="00E0504C">
      <w:pPr>
        <w:pStyle w:val="Default"/>
        <w:numPr>
          <w:ilvl w:val="0"/>
          <w:numId w:val="29"/>
        </w:numPr>
        <w:spacing w:after="22"/>
        <w:rPr>
          <w:sz w:val="23"/>
          <w:szCs w:val="23"/>
        </w:rPr>
      </w:pPr>
      <w:r>
        <w:rPr>
          <w:sz w:val="23"/>
          <w:szCs w:val="23"/>
        </w:rPr>
        <w:lastRenderedPageBreak/>
        <w:t>To develop knowledge and skills specific to the</w:t>
      </w:r>
      <w:r w:rsidR="00E070B0">
        <w:rPr>
          <w:sz w:val="23"/>
          <w:szCs w:val="23"/>
        </w:rPr>
        <w:t xml:space="preserve"> administra</w:t>
      </w:r>
      <w:r>
        <w:rPr>
          <w:sz w:val="23"/>
          <w:szCs w:val="23"/>
        </w:rPr>
        <w:t>tion of parenteral medications</w:t>
      </w:r>
      <w:r w:rsidR="006851C0">
        <w:rPr>
          <w:sz w:val="23"/>
          <w:szCs w:val="23"/>
        </w:rPr>
        <w:t xml:space="preserve"> with a goal of having a broader understanding of safe medication administration practices</w:t>
      </w:r>
      <w:r>
        <w:rPr>
          <w:sz w:val="23"/>
          <w:szCs w:val="23"/>
        </w:rPr>
        <w:t>.</w:t>
      </w:r>
      <w:r w:rsidR="00E070B0">
        <w:rPr>
          <w:sz w:val="23"/>
          <w:szCs w:val="23"/>
        </w:rPr>
        <w:t xml:space="preserve"> </w:t>
      </w:r>
      <w:r w:rsidR="006851C0">
        <w:rPr>
          <w:sz w:val="23"/>
          <w:szCs w:val="23"/>
        </w:rPr>
        <w:t xml:space="preserve"> Following a hands-on teaching session, </w:t>
      </w:r>
      <w:r w:rsidR="00E070B0">
        <w:rPr>
          <w:sz w:val="23"/>
          <w:szCs w:val="23"/>
        </w:rPr>
        <w:t xml:space="preserve">Pharmacy Residents may </w:t>
      </w:r>
      <w:r>
        <w:rPr>
          <w:sz w:val="23"/>
          <w:szCs w:val="23"/>
        </w:rPr>
        <w:t xml:space="preserve">also </w:t>
      </w:r>
      <w:r w:rsidR="00E070B0">
        <w:rPr>
          <w:sz w:val="23"/>
          <w:szCs w:val="23"/>
        </w:rPr>
        <w:t xml:space="preserve">elect to </w:t>
      </w:r>
      <w:r>
        <w:rPr>
          <w:sz w:val="23"/>
          <w:szCs w:val="23"/>
        </w:rPr>
        <w:t>develop these skills further by administering</w:t>
      </w:r>
      <w:r w:rsidR="00E070B0">
        <w:rPr>
          <w:sz w:val="23"/>
          <w:szCs w:val="23"/>
        </w:rPr>
        <w:t xml:space="preserve"> parenteral medications </w:t>
      </w:r>
      <w:r>
        <w:rPr>
          <w:sz w:val="23"/>
          <w:szCs w:val="23"/>
        </w:rPr>
        <w:t xml:space="preserve">to patients </w:t>
      </w:r>
      <w:r w:rsidR="00E070B0">
        <w:rPr>
          <w:sz w:val="23"/>
          <w:szCs w:val="23"/>
        </w:rPr>
        <w:t>under the direct supervision of the preceptor</w:t>
      </w:r>
      <w:r>
        <w:rPr>
          <w:sz w:val="23"/>
          <w:szCs w:val="23"/>
        </w:rPr>
        <w:t xml:space="preserve"> throughout the rotation</w:t>
      </w:r>
      <w:r w:rsidR="006851C0">
        <w:rPr>
          <w:sz w:val="23"/>
          <w:szCs w:val="23"/>
        </w:rPr>
        <w:t>.</w:t>
      </w:r>
    </w:p>
    <w:p w:rsidR="00331B2D" w:rsidRPr="00760DF8" w:rsidRDefault="00331B2D" w:rsidP="00331B2D">
      <w:pPr>
        <w:tabs>
          <w:tab w:val="left" w:pos="1080"/>
        </w:tabs>
        <w:ind w:left="1080" w:hanging="1080"/>
        <w:rPr>
          <w:rFonts w:ascii="Calibri" w:hAnsi="Calibri" w:cs="Arial"/>
          <w:b/>
        </w:rPr>
      </w:pPr>
    </w:p>
    <w:p w:rsidR="00411EE5" w:rsidRDefault="00411EE5" w:rsidP="00331B2D">
      <w:pPr>
        <w:rPr>
          <w:rFonts w:ascii="Calibri" w:hAnsi="Calibri" w:cs="Arial"/>
          <w:b/>
        </w:rPr>
      </w:pPr>
    </w:p>
    <w:p w:rsidR="00331B2D" w:rsidRDefault="001B4EA8" w:rsidP="00331B2D">
      <w:pPr>
        <w:rPr>
          <w:rFonts w:ascii="Calibri" w:hAnsi="Calibri" w:cs="Arial"/>
          <w:b/>
          <w:lang w:val="en-GB"/>
        </w:rPr>
      </w:pPr>
      <w:r>
        <w:rPr>
          <w:rFonts w:ascii="Calibri" w:hAnsi="Calibri" w:cs="Arial"/>
          <w:b/>
          <w:lang w:val="en-GB"/>
        </w:rPr>
        <w:t>REQUIRED ACTIVITIES</w:t>
      </w:r>
    </w:p>
    <w:p w:rsidR="00542F21" w:rsidRPr="00760DF8" w:rsidRDefault="00542F21" w:rsidP="00331B2D">
      <w:pPr>
        <w:rPr>
          <w:rFonts w:ascii="Calibri" w:hAnsi="Calibri" w:cs="Arial"/>
          <w:lang w:val="en-GB"/>
        </w:rPr>
      </w:pPr>
    </w:p>
    <w:p w:rsidR="001B4EA8" w:rsidRDefault="001B4EA8" w:rsidP="00331B2D">
      <w:pPr>
        <w:numPr>
          <w:ilvl w:val="0"/>
          <w:numId w:val="23"/>
        </w:numPr>
        <w:tabs>
          <w:tab w:val="left" w:pos="-1440"/>
        </w:tabs>
        <w:rPr>
          <w:rFonts w:ascii="Calibri" w:hAnsi="Calibri" w:cs="Arial"/>
          <w:lang w:val="en-GB"/>
        </w:rPr>
      </w:pPr>
      <w:r>
        <w:rPr>
          <w:rFonts w:ascii="Calibri" w:hAnsi="Calibri" w:cs="Arial"/>
          <w:lang w:val="en-GB"/>
        </w:rPr>
        <w:t>Complete best possible medication histories and assess for potential adverse drug events.</w:t>
      </w:r>
    </w:p>
    <w:p w:rsidR="001B4EA8" w:rsidRPr="001B4EA8" w:rsidRDefault="00331B2D" w:rsidP="001B4EA8">
      <w:pPr>
        <w:numPr>
          <w:ilvl w:val="0"/>
          <w:numId w:val="23"/>
        </w:numPr>
        <w:tabs>
          <w:tab w:val="left" w:pos="-1440"/>
        </w:tabs>
        <w:rPr>
          <w:rFonts w:ascii="Calibri" w:hAnsi="Calibri" w:cs="Arial"/>
          <w:lang w:val="en-GB"/>
        </w:rPr>
      </w:pPr>
      <w:r w:rsidRPr="00760DF8">
        <w:rPr>
          <w:rFonts w:ascii="Calibri" w:hAnsi="Calibri" w:cs="Arial"/>
          <w:lang w:val="en-GB"/>
        </w:rPr>
        <w:t>Present patient cases to</w:t>
      </w:r>
      <w:r w:rsidR="00E713AF">
        <w:rPr>
          <w:rFonts w:ascii="Calibri" w:hAnsi="Calibri" w:cs="Arial"/>
          <w:lang w:val="en-GB"/>
        </w:rPr>
        <w:t xml:space="preserve"> preceptor on a daily basis, with an emphasis of </w:t>
      </w:r>
      <w:r w:rsidRPr="00760DF8">
        <w:rPr>
          <w:rFonts w:ascii="Calibri" w:hAnsi="Calibri" w:cs="Arial"/>
          <w:lang w:val="en-GB"/>
        </w:rPr>
        <w:t>discuss</w:t>
      </w:r>
      <w:r w:rsidR="00E713AF">
        <w:rPr>
          <w:rFonts w:ascii="Calibri" w:hAnsi="Calibri" w:cs="Arial"/>
          <w:lang w:val="en-GB"/>
        </w:rPr>
        <w:t>ing the patient assessment (including assessments performed by the Pharmacy Resident) and</w:t>
      </w:r>
      <w:r w:rsidRPr="00760DF8">
        <w:rPr>
          <w:rFonts w:ascii="Calibri" w:hAnsi="Calibri" w:cs="Arial"/>
          <w:lang w:val="en-GB"/>
        </w:rPr>
        <w:t xml:space="preserve"> appropriate management.</w:t>
      </w:r>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 xml:space="preserve">Discuss select therapeutic disease states including pathophysiology and treatment.  </w:t>
      </w:r>
    </w:p>
    <w:p w:rsidR="001B4EA8" w:rsidRDefault="001B4EA8" w:rsidP="00331B2D">
      <w:pPr>
        <w:numPr>
          <w:ilvl w:val="0"/>
          <w:numId w:val="23"/>
        </w:numPr>
        <w:tabs>
          <w:tab w:val="left" w:pos="-1440"/>
        </w:tabs>
        <w:rPr>
          <w:rFonts w:ascii="Calibri" w:hAnsi="Calibri" w:cs="Arial"/>
          <w:lang w:val="en-GB"/>
        </w:rPr>
      </w:pPr>
      <w:r>
        <w:rPr>
          <w:rFonts w:ascii="Calibri" w:hAnsi="Calibri" w:cs="Arial"/>
          <w:lang w:val="en-GB"/>
        </w:rPr>
        <w:t>Complete a drug information review to respond to a medication-related question.</w:t>
      </w:r>
    </w:p>
    <w:p w:rsidR="00E713AF" w:rsidRDefault="00E713AF" w:rsidP="001B4EA8">
      <w:pPr>
        <w:numPr>
          <w:ilvl w:val="0"/>
          <w:numId w:val="23"/>
        </w:numPr>
        <w:tabs>
          <w:tab w:val="left" w:pos="-1440"/>
        </w:tabs>
        <w:rPr>
          <w:rFonts w:ascii="Calibri" w:hAnsi="Calibri" w:cs="Arial"/>
          <w:lang w:val="en-GB"/>
        </w:rPr>
      </w:pPr>
      <w:r>
        <w:rPr>
          <w:rFonts w:ascii="Calibri" w:hAnsi="Calibri" w:cs="Arial"/>
          <w:lang w:val="en-GB"/>
        </w:rPr>
        <w:t>If scheduling permits, participate in a simulated case facilitated by an emergency physician and your preceptor.  More information and guidance about this activity will be provided throughout the rotation.</w:t>
      </w:r>
    </w:p>
    <w:p w:rsidR="00331B2D" w:rsidRPr="00760DF8" w:rsidRDefault="00331B2D" w:rsidP="00331B2D">
      <w:pPr>
        <w:rPr>
          <w:rFonts w:ascii="Calibri" w:hAnsi="Calibri" w:cs="Arial"/>
          <w:lang w:val="en-GB"/>
        </w:rPr>
      </w:pPr>
    </w:p>
    <w:p w:rsidR="00331B2D" w:rsidRPr="00760DF8" w:rsidRDefault="00331B2D" w:rsidP="00331B2D">
      <w:pPr>
        <w:rPr>
          <w:rFonts w:ascii="Calibri" w:hAnsi="Calibri" w:cs="Arial"/>
          <w:lang w:val="en-GB"/>
        </w:rPr>
      </w:pPr>
    </w:p>
    <w:p w:rsidR="00331B2D" w:rsidRPr="00760DF8" w:rsidRDefault="00331B2D" w:rsidP="00331B2D">
      <w:pPr>
        <w:rPr>
          <w:rFonts w:ascii="Calibri" w:hAnsi="Calibri" w:cs="Arial"/>
          <w:lang w:val="en-GB"/>
        </w:rPr>
      </w:pPr>
      <w:r w:rsidRPr="00760DF8">
        <w:rPr>
          <w:rFonts w:ascii="Calibri" w:hAnsi="Calibri" w:cs="Arial"/>
          <w:b/>
          <w:lang w:val="en-GB"/>
        </w:rPr>
        <w:t>PRECEPTOR CONTACT TIME</w:t>
      </w:r>
    </w:p>
    <w:p w:rsidR="00331B2D" w:rsidRPr="00760DF8" w:rsidRDefault="00331B2D" w:rsidP="00331B2D">
      <w:pPr>
        <w:rPr>
          <w:rFonts w:ascii="Calibri" w:hAnsi="Calibri" w:cs="Arial"/>
          <w:lang w:val="en-GB"/>
        </w:rPr>
      </w:pPr>
    </w:p>
    <w:p w:rsidR="00D91A6B" w:rsidRPr="00760DF8" w:rsidRDefault="00331B2D" w:rsidP="00D91A6B">
      <w:pPr>
        <w:tabs>
          <w:tab w:val="left" w:pos="-1440"/>
        </w:tabs>
        <w:rPr>
          <w:rFonts w:ascii="Calibri" w:hAnsi="Calibri" w:cs="Arial"/>
          <w:lang w:val="en-GB"/>
        </w:rPr>
      </w:pPr>
      <w:r w:rsidRPr="00760DF8">
        <w:rPr>
          <w:rFonts w:ascii="Calibri" w:hAnsi="Calibri" w:cs="Arial"/>
          <w:lang w:val="en-GB"/>
        </w:rPr>
        <w:t xml:space="preserve">The preceptor will spend a minimum of one hour per day with the resident discussing patient cases and approaches to identification, prevention, and resolution of drug-related problems, development of therapeutic plans, and development of monitoring plans.  </w:t>
      </w:r>
      <w:r w:rsidR="00D91A6B">
        <w:rPr>
          <w:rFonts w:ascii="Calibri" w:hAnsi="Calibri" w:cs="Arial"/>
          <w:lang w:val="en-GB"/>
        </w:rPr>
        <w:t>Preceptor contact time will depend on a variety of factors including:  a mutually-defined level of independence (based on resident’s ability and goals), workload in the ED and preceptor availability.  In addition, t</w:t>
      </w:r>
      <w:r w:rsidRPr="00760DF8">
        <w:rPr>
          <w:rFonts w:ascii="Calibri" w:hAnsi="Calibri" w:cs="Arial"/>
          <w:lang w:val="en-GB"/>
        </w:rPr>
        <w:t>he preceptor will spend a</w:t>
      </w:r>
      <w:r w:rsidR="00D91A6B">
        <w:rPr>
          <w:rFonts w:ascii="Calibri" w:hAnsi="Calibri" w:cs="Arial"/>
          <w:lang w:val="en-GB"/>
        </w:rPr>
        <w:t>pproximately 3-5 additional hours for therapeutic discussions and other training exercises.</w:t>
      </w:r>
    </w:p>
    <w:p w:rsidR="00331B2D" w:rsidRDefault="00331B2D" w:rsidP="00331B2D">
      <w:pPr>
        <w:tabs>
          <w:tab w:val="left" w:pos="-1440"/>
        </w:tabs>
        <w:ind w:left="720" w:hanging="720"/>
        <w:rPr>
          <w:rFonts w:ascii="Calibri" w:hAnsi="Calibri" w:cs="Arial"/>
          <w:lang w:val="en-GB"/>
        </w:rPr>
      </w:pPr>
    </w:p>
    <w:p w:rsidR="00485CBA" w:rsidRPr="00760DF8" w:rsidRDefault="00485CBA" w:rsidP="00331B2D">
      <w:pPr>
        <w:tabs>
          <w:tab w:val="left" w:pos="-1440"/>
        </w:tabs>
        <w:ind w:left="720" w:hanging="720"/>
        <w:rPr>
          <w:rFonts w:ascii="Calibri" w:hAnsi="Calibri" w:cs="Arial"/>
          <w:lang w:val="en-GB"/>
        </w:rPr>
      </w:pPr>
    </w:p>
    <w:p w:rsidR="00411EE5" w:rsidRDefault="00411EE5">
      <w:pPr>
        <w:rPr>
          <w:rFonts w:ascii="Calibri" w:hAnsi="Calibri" w:cs="Arial"/>
          <w:b/>
          <w:lang w:val="en-GB"/>
        </w:rPr>
      </w:pPr>
      <w:r>
        <w:rPr>
          <w:rFonts w:ascii="Calibri" w:hAnsi="Calibri" w:cs="Arial"/>
          <w:b/>
          <w:lang w:val="en-GB"/>
        </w:rPr>
        <w:br w:type="page"/>
      </w: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lastRenderedPageBreak/>
        <w:t>EVALUATIONS</w:t>
      </w:r>
    </w:p>
    <w:p w:rsidR="00331B2D" w:rsidRPr="00760DF8" w:rsidRDefault="00331B2D" w:rsidP="00331B2D">
      <w:pPr>
        <w:tabs>
          <w:tab w:val="left" w:pos="-1440"/>
        </w:tabs>
        <w:rPr>
          <w:rFonts w:ascii="Calibri" w:hAnsi="Calibri" w:cs="Arial"/>
          <w:lang w:val="en-GB"/>
        </w:rPr>
      </w:pPr>
    </w:p>
    <w:p w:rsidR="00331B2D" w:rsidRPr="00760DF8" w:rsidRDefault="00D91A6B" w:rsidP="00331B2D">
      <w:pPr>
        <w:tabs>
          <w:tab w:val="left" w:pos="-1440"/>
        </w:tabs>
        <w:rPr>
          <w:rFonts w:ascii="Calibri" w:hAnsi="Calibri" w:cs="Arial"/>
          <w:lang w:val="en-GB"/>
        </w:rPr>
      </w:pPr>
      <w:r>
        <w:rPr>
          <w:rFonts w:ascii="Calibri" w:hAnsi="Calibri" w:cs="Arial"/>
          <w:lang w:val="en-GB"/>
        </w:rPr>
        <w:t>The preceptor of this rotation encourages regular and timely informal bilateral feedback to ensure optimal activities and learning processes for meeting both sets of rotation goals.  Formally, t</w:t>
      </w:r>
      <w:r w:rsidR="00331B2D" w:rsidRPr="00760DF8">
        <w:rPr>
          <w:rFonts w:ascii="Calibri" w:hAnsi="Calibri" w:cs="Arial"/>
          <w:lang w:val="en-GB"/>
        </w:rPr>
        <w:t xml:space="preserve">he resident and preceptor shall complete and review together the mid-point and final evaluations.  The mid-point evaluation should be completed at the half-way point of the rotation.  Final evaluations shall be completed at the end of the rotation.  </w:t>
      </w:r>
    </w:p>
    <w:p w:rsidR="00331B2D" w:rsidRPr="00760DF8" w:rsidRDefault="00331B2D" w:rsidP="00331B2D">
      <w:pPr>
        <w:tabs>
          <w:tab w:val="left" w:pos="-1440"/>
        </w:tabs>
        <w:rPr>
          <w:rFonts w:ascii="Calibri" w:hAnsi="Calibri" w:cs="Arial"/>
          <w:lang w:val="en-GB"/>
        </w:rPr>
      </w:pPr>
    </w:p>
    <w:p w:rsidR="00CA3C48" w:rsidRPr="0075163C" w:rsidRDefault="00CA3C48" w:rsidP="00CA3C48">
      <w:pPr>
        <w:tabs>
          <w:tab w:val="left" w:pos="-1440"/>
        </w:tabs>
        <w:rPr>
          <w:rFonts w:asciiTheme="minorHAnsi" w:hAnsiTheme="minorHAnsi" w:cs="Arial"/>
          <w:b/>
          <w:lang w:val="en-GB"/>
        </w:rPr>
      </w:pPr>
      <w:r w:rsidRPr="0075163C">
        <w:rPr>
          <w:rFonts w:asciiTheme="minorHAnsi" w:hAnsiTheme="minorHAnsi" w:cs="Arial"/>
          <w:b/>
          <w:lang w:val="en-GB"/>
        </w:rPr>
        <w:t>Mid-point evaluations:</w:t>
      </w:r>
    </w:p>
    <w:p w:rsidR="00CA3C48" w:rsidRPr="0075163C" w:rsidRDefault="00CA3C48" w:rsidP="00CA3C48">
      <w:pPr>
        <w:numPr>
          <w:ilvl w:val="0"/>
          <w:numId w:val="24"/>
        </w:numPr>
        <w:tabs>
          <w:tab w:val="left" w:pos="-1440"/>
        </w:tabs>
        <w:rPr>
          <w:rFonts w:asciiTheme="minorHAnsi" w:hAnsiTheme="minorHAnsi" w:cs="Arial"/>
          <w:lang w:val="en-GB"/>
        </w:rPr>
      </w:pPr>
      <w:r w:rsidRPr="0075163C">
        <w:rPr>
          <w:rFonts w:asciiTheme="minorHAnsi" w:hAnsiTheme="minorHAnsi" w:cs="Arial"/>
          <w:lang w:val="en-GB"/>
        </w:rPr>
        <w:t>preceptor’s evaluation of the resident</w:t>
      </w:r>
    </w:p>
    <w:p w:rsidR="00CA3C48" w:rsidRPr="0075163C" w:rsidRDefault="00CA3C48" w:rsidP="00CA3C48">
      <w:pPr>
        <w:tabs>
          <w:tab w:val="left" w:pos="-1440"/>
        </w:tabs>
        <w:rPr>
          <w:rFonts w:asciiTheme="minorHAnsi" w:hAnsiTheme="minorHAnsi" w:cs="Arial"/>
          <w:lang w:val="en-GB"/>
        </w:rPr>
      </w:pPr>
    </w:p>
    <w:p w:rsidR="00CA3C48" w:rsidRPr="0075163C" w:rsidRDefault="00CA3C48" w:rsidP="00CA3C48">
      <w:pPr>
        <w:tabs>
          <w:tab w:val="left" w:pos="-1440"/>
        </w:tabs>
        <w:rPr>
          <w:rFonts w:asciiTheme="minorHAnsi" w:hAnsiTheme="minorHAnsi" w:cs="Arial"/>
          <w:b/>
          <w:lang w:val="en-GB"/>
        </w:rPr>
      </w:pPr>
      <w:r w:rsidRPr="0075163C">
        <w:rPr>
          <w:rFonts w:asciiTheme="minorHAnsi" w:hAnsiTheme="minorHAnsi" w:cs="Arial"/>
          <w:b/>
          <w:lang w:val="en-GB"/>
        </w:rPr>
        <w:t>Final evaluations:</w:t>
      </w:r>
    </w:p>
    <w:p w:rsidR="00CA3C48" w:rsidRPr="0075163C" w:rsidRDefault="00CA3C48" w:rsidP="00CA3C48">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resident’s self-evaluation</w:t>
      </w:r>
    </w:p>
    <w:p w:rsidR="00CA3C48" w:rsidRPr="0075163C" w:rsidRDefault="00CA3C48" w:rsidP="00CA3C48">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 xml:space="preserve">resident’s evaluation of the </w:t>
      </w:r>
      <w:r>
        <w:rPr>
          <w:rFonts w:asciiTheme="minorHAnsi" w:hAnsiTheme="minorHAnsi" w:cs="Arial"/>
          <w:lang w:val="en-GB"/>
        </w:rPr>
        <w:t xml:space="preserve">rotation and </w:t>
      </w:r>
      <w:r w:rsidRPr="0075163C">
        <w:rPr>
          <w:rFonts w:asciiTheme="minorHAnsi" w:hAnsiTheme="minorHAnsi" w:cs="Arial"/>
          <w:lang w:val="en-GB"/>
        </w:rPr>
        <w:t>preceptor</w:t>
      </w:r>
    </w:p>
    <w:p w:rsidR="00CA3C48" w:rsidRPr="0075163C" w:rsidRDefault="00CA3C48" w:rsidP="00CA3C48">
      <w:pPr>
        <w:numPr>
          <w:ilvl w:val="0"/>
          <w:numId w:val="25"/>
        </w:numPr>
        <w:tabs>
          <w:tab w:val="left" w:pos="-1440"/>
        </w:tabs>
        <w:rPr>
          <w:rFonts w:asciiTheme="minorHAnsi" w:hAnsiTheme="minorHAnsi" w:cs="Arial"/>
          <w:lang w:val="en-GB"/>
        </w:rPr>
      </w:pPr>
      <w:r w:rsidRPr="0075163C">
        <w:rPr>
          <w:rFonts w:asciiTheme="minorHAnsi" w:hAnsiTheme="minorHAnsi" w:cs="Arial"/>
          <w:lang w:val="en-GB"/>
        </w:rPr>
        <w:t>preceptor’s evaluation of the resident</w:t>
      </w:r>
      <w:r>
        <w:rPr>
          <w:rFonts w:asciiTheme="minorHAnsi" w:hAnsiTheme="minorHAnsi" w:cs="Arial"/>
          <w:lang w:val="en-GB"/>
        </w:rPr>
        <w:t xml:space="preserve"> (Direct Patient Care Rotation In-Training Evaluation of Resident, or ITER)</w:t>
      </w:r>
    </w:p>
    <w:p w:rsidR="00533F78" w:rsidRPr="00331B2D" w:rsidRDefault="00533F78" w:rsidP="00CA3C48">
      <w:pPr>
        <w:tabs>
          <w:tab w:val="left" w:pos="-1440"/>
        </w:tabs>
        <w:rPr>
          <w:rFonts w:ascii="Calibri" w:hAnsi="Calibri" w:cs="Arial"/>
          <w:lang w:val="en-GB"/>
        </w:rPr>
      </w:pPr>
    </w:p>
    <w:sectPr w:rsidR="00533F78" w:rsidRPr="00331B2D" w:rsidSect="00533F78">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B9" w:rsidRDefault="00D37AB9" w:rsidP="009647CB">
      <w:r>
        <w:separator/>
      </w:r>
    </w:p>
  </w:endnote>
  <w:endnote w:type="continuationSeparator" w:id="0">
    <w:p w:rsidR="00D37AB9" w:rsidRDefault="00D37AB9"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48" w:rsidRDefault="00CA3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BA" w:rsidRDefault="00485CBA">
    <w:pPr>
      <w:pStyle w:val="Footer"/>
      <w:rPr>
        <w:rFonts w:ascii="Tahoma" w:hAnsi="Tahoma" w:cs="Tahoma"/>
        <w:sz w:val="16"/>
      </w:rPr>
    </w:pPr>
    <w:r>
      <w:rPr>
        <w:rFonts w:ascii="Tahoma" w:hAnsi="Tahoma" w:cs="Tahoma"/>
        <w:sz w:val="16"/>
      </w:rPr>
      <w:t xml:space="preserve">Last </w:t>
    </w:r>
    <w:r w:rsidR="00CA3C48">
      <w:rPr>
        <w:rFonts w:ascii="Tahoma" w:hAnsi="Tahoma" w:cs="Tahoma"/>
        <w:sz w:val="16"/>
      </w:rPr>
      <w:t>revised</w:t>
    </w:r>
    <w:r>
      <w:rPr>
        <w:rFonts w:ascii="Tahoma" w:hAnsi="Tahoma" w:cs="Tahoma"/>
        <w:sz w:val="16"/>
      </w:rPr>
      <w:t xml:space="preserve"> </w:t>
    </w:r>
    <w:r w:rsidR="00CA3C48">
      <w:rPr>
        <w:rFonts w:ascii="Tahoma" w:hAnsi="Tahoma" w:cs="Tahoma"/>
        <w:sz w:val="16"/>
      </w:rPr>
      <w:t>August 19,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48" w:rsidRDefault="00CA3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B9" w:rsidRDefault="00D37AB9" w:rsidP="009647CB">
      <w:r>
        <w:separator/>
      </w:r>
    </w:p>
  </w:footnote>
  <w:footnote w:type="continuationSeparator" w:id="0">
    <w:p w:rsidR="00D37AB9" w:rsidRDefault="00D37AB9" w:rsidP="0096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48" w:rsidRDefault="00CA3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48" w:rsidRDefault="00CA3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48" w:rsidRDefault="00CA3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F04B7"/>
    <w:multiLevelType w:val="hybridMultilevel"/>
    <w:tmpl w:val="26281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7"/>
  </w:num>
  <w:num w:numId="4">
    <w:abstractNumId w:val="22"/>
  </w:num>
  <w:num w:numId="5">
    <w:abstractNumId w:val="24"/>
  </w:num>
  <w:num w:numId="6">
    <w:abstractNumId w:val="11"/>
  </w:num>
  <w:num w:numId="7">
    <w:abstractNumId w:val="10"/>
  </w:num>
  <w:num w:numId="8">
    <w:abstractNumId w:val="12"/>
  </w:num>
  <w:num w:numId="9">
    <w:abstractNumId w:val="15"/>
  </w:num>
  <w:num w:numId="10">
    <w:abstractNumId w:val="19"/>
  </w:num>
  <w:num w:numId="11">
    <w:abstractNumId w:val="3"/>
  </w:num>
  <w:num w:numId="12">
    <w:abstractNumId w:val="2"/>
  </w:num>
  <w:num w:numId="13">
    <w:abstractNumId w:val="20"/>
  </w:num>
  <w:num w:numId="14">
    <w:abstractNumId w:val="17"/>
  </w:num>
  <w:num w:numId="15">
    <w:abstractNumId w:val="6"/>
  </w:num>
  <w:num w:numId="16">
    <w:abstractNumId w:val="1"/>
  </w:num>
  <w:num w:numId="17">
    <w:abstractNumId w:val="26"/>
  </w:num>
  <w:num w:numId="18">
    <w:abstractNumId w:val="14"/>
  </w:num>
  <w:num w:numId="19">
    <w:abstractNumId w:val="13"/>
  </w:num>
  <w:num w:numId="20">
    <w:abstractNumId w:val="7"/>
  </w:num>
  <w:num w:numId="21">
    <w:abstractNumId w:val="25"/>
  </w:num>
  <w:num w:numId="22">
    <w:abstractNumId w:val="23"/>
  </w:num>
  <w:num w:numId="23">
    <w:abstractNumId w:val="28"/>
  </w:num>
  <w:num w:numId="24">
    <w:abstractNumId w:val="16"/>
  </w:num>
  <w:num w:numId="25">
    <w:abstractNumId w:val="8"/>
  </w:num>
  <w:num w:numId="26">
    <w:abstractNumId w:val="9"/>
  </w:num>
  <w:num w:numId="27">
    <w:abstractNumId w:val="18"/>
  </w:num>
  <w:num w:numId="28">
    <w:abstractNumId w:val="5"/>
  </w:num>
  <w:num w:numId="2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61612"/>
    <w:rsid w:val="0014529B"/>
    <w:rsid w:val="00174537"/>
    <w:rsid w:val="001937E6"/>
    <w:rsid w:val="001B1107"/>
    <w:rsid w:val="001B4EA8"/>
    <w:rsid w:val="001C59A5"/>
    <w:rsid w:val="001D0E10"/>
    <w:rsid w:val="00213F58"/>
    <w:rsid w:val="002A5243"/>
    <w:rsid w:val="002D5507"/>
    <w:rsid w:val="003038F0"/>
    <w:rsid w:val="00331B2D"/>
    <w:rsid w:val="003653AD"/>
    <w:rsid w:val="003733C9"/>
    <w:rsid w:val="003946A8"/>
    <w:rsid w:val="003D09FC"/>
    <w:rsid w:val="003D0D60"/>
    <w:rsid w:val="00411EE5"/>
    <w:rsid w:val="00445027"/>
    <w:rsid w:val="00452E1F"/>
    <w:rsid w:val="00484CA1"/>
    <w:rsid w:val="00485CBA"/>
    <w:rsid w:val="004B7E35"/>
    <w:rsid w:val="004F6166"/>
    <w:rsid w:val="00511F16"/>
    <w:rsid w:val="0051322C"/>
    <w:rsid w:val="005319AC"/>
    <w:rsid w:val="00533F78"/>
    <w:rsid w:val="00542F21"/>
    <w:rsid w:val="005602ED"/>
    <w:rsid w:val="00636697"/>
    <w:rsid w:val="00650DBA"/>
    <w:rsid w:val="00680BFB"/>
    <w:rsid w:val="006851C0"/>
    <w:rsid w:val="006E2875"/>
    <w:rsid w:val="006E4A64"/>
    <w:rsid w:val="00700E64"/>
    <w:rsid w:val="007332F3"/>
    <w:rsid w:val="00745DAA"/>
    <w:rsid w:val="0075161A"/>
    <w:rsid w:val="00756CB9"/>
    <w:rsid w:val="00756F56"/>
    <w:rsid w:val="007A7DC5"/>
    <w:rsid w:val="007E1147"/>
    <w:rsid w:val="007F12B3"/>
    <w:rsid w:val="00810BB1"/>
    <w:rsid w:val="008139E2"/>
    <w:rsid w:val="008706AF"/>
    <w:rsid w:val="008C2D40"/>
    <w:rsid w:val="009647CB"/>
    <w:rsid w:val="00974858"/>
    <w:rsid w:val="009D66DF"/>
    <w:rsid w:val="00A26C42"/>
    <w:rsid w:val="00A74642"/>
    <w:rsid w:val="00A76F44"/>
    <w:rsid w:val="00AA72B6"/>
    <w:rsid w:val="00AD6467"/>
    <w:rsid w:val="00AE2F29"/>
    <w:rsid w:val="00B0279E"/>
    <w:rsid w:val="00B27C30"/>
    <w:rsid w:val="00B72F02"/>
    <w:rsid w:val="00B907D2"/>
    <w:rsid w:val="00BC40AB"/>
    <w:rsid w:val="00BE2240"/>
    <w:rsid w:val="00C01F19"/>
    <w:rsid w:val="00C17743"/>
    <w:rsid w:val="00C65C06"/>
    <w:rsid w:val="00C85305"/>
    <w:rsid w:val="00CA3C48"/>
    <w:rsid w:val="00CC51CD"/>
    <w:rsid w:val="00D37AB9"/>
    <w:rsid w:val="00D64711"/>
    <w:rsid w:val="00D83118"/>
    <w:rsid w:val="00D9146A"/>
    <w:rsid w:val="00D91A6B"/>
    <w:rsid w:val="00DE5FD5"/>
    <w:rsid w:val="00E02EE7"/>
    <w:rsid w:val="00E0504C"/>
    <w:rsid w:val="00E070B0"/>
    <w:rsid w:val="00E11FDA"/>
    <w:rsid w:val="00E15148"/>
    <w:rsid w:val="00E713AF"/>
    <w:rsid w:val="00E73381"/>
    <w:rsid w:val="00EA4684"/>
    <w:rsid w:val="00EB1DB4"/>
    <w:rsid w:val="00F044C5"/>
    <w:rsid w:val="00F046DB"/>
    <w:rsid w:val="00F2047E"/>
    <w:rsid w:val="00F967AE"/>
    <w:rsid w:val="00FA5437"/>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paragraph" w:customStyle="1" w:styleId="Default">
    <w:name w:val="Default"/>
    <w:rsid w:val="00E0504C"/>
    <w:pPr>
      <w:autoSpaceDE w:val="0"/>
      <w:autoSpaceDN w:val="0"/>
      <w:adjustRightInd w:val="0"/>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paragraph" w:customStyle="1" w:styleId="Default">
    <w:name w:val="Default"/>
    <w:rsid w:val="00E0504C"/>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5800">
      <w:bodyDiv w:val="1"/>
      <w:marLeft w:val="0"/>
      <w:marRight w:val="0"/>
      <w:marTop w:val="0"/>
      <w:marBottom w:val="0"/>
      <w:divBdr>
        <w:top w:val="none" w:sz="0" w:space="0" w:color="auto"/>
        <w:left w:val="none" w:sz="0" w:space="0" w:color="auto"/>
        <w:bottom w:val="none" w:sz="0" w:space="0" w:color="auto"/>
        <w:right w:val="none" w:sz="0" w:space="0" w:color="auto"/>
      </w:divBdr>
    </w:div>
    <w:div w:id="1109818536">
      <w:bodyDiv w:val="1"/>
      <w:marLeft w:val="0"/>
      <w:marRight w:val="0"/>
      <w:marTop w:val="0"/>
      <w:marBottom w:val="0"/>
      <w:divBdr>
        <w:top w:val="none" w:sz="0" w:space="0" w:color="auto"/>
        <w:left w:val="none" w:sz="0" w:space="0" w:color="auto"/>
        <w:bottom w:val="none" w:sz="0" w:space="0" w:color="auto"/>
        <w:right w:val="none" w:sz="0" w:space="0" w:color="auto"/>
      </w:divBdr>
    </w:div>
    <w:div w:id="16074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7746</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ER ROAD</vt:lpstr>
    </vt:vector>
  </TitlesOfParts>
  <Company>Vancouver Island Health Authority</Company>
  <LinksUpToDate>false</LinksUpToDate>
  <CharactersWithSpaces>8957</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ROAD</dc:title>
  <dc:creator>CHarder</dc:creator>
  <cp:lastModifiedBy>Smith, Reginald</cp:lastModifiedBy>
  <cp:revision>2</cp:revision>
  <cp:lastPrinted>2015-08-19T23:18:00Z</cp:lastPrinted>
  <dcterms:created xsi:type="dcterms:W3CDTF">2017-11-01T17:25:00Z</dcterms:created>
  <dcterms:modified xsi:type="dcterms:W3CDTF">2017-11-01T17:25:00Z</dcterms:modified>
</cp:coreProperties>
</file>