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0B" w:rsidRDefault="008A070B" w:rsidP="008A070B">
      <w:pPr>
        <w:tabs>
          <w:tab w:val="left" w:pos="-1440"/>
        </w:tabs>
        <w:spacing w:after="0" w:line="240" w:lineRule="auto"/>
        <w:ind w:left="1080" w:hanging="1080"/>
        <w:rPr>
          <w:rFonts w:ascii="Calibri" w:eastAsia="Times New Roman" w:hAnsi="Calibri" w:cs="Arial"/>
          <w:b/>
          <w:sz w:val="32"/>
          <w:szCs w:val="24"/>
          <w:lang w:val="en-GB"/>
        </w:rPr>
      </w:pPr>
      <w:r>
        <w:rPr>
          <w:rFonts w:ascii="Calibri" w:eastAsia="Times New Roman" w:hAnsi="Calibri" w:cs="Arial"/>
          <w:b/>
          <w:noProof/>
          <w:sz w:val="32"/>
          <w:szCs w:val="24"/>
          <w:lang w:eastAsia="en-CA"/>
        </w:rPr>
        <w:drawing>
          <wp:inline distT="0" distB="0" distL="0" distR="0" wp14:anchorId="72726A47" wp14:editId="2A640D32">
            <wp:extent cx="1390015" cy="8293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829310"/>
                    </a:xfrm>
                    <a:prstGeom prst="rect">
                      <a:avLst/>
                    </a:prstGeom>
                    <a:noFill/>
                  </pic:spPr>
                </pic:pic>
              </a:graphicData>
            </a:graphic>
          </wp:inline>
        </w:drawing>
      </w:r>
    </w:p>
    <w:p w:rsidR="008A070B" w:rsidRDefault="008A070B" w:rsidP="008A070B">
      <w:pPr>
        <w:tabs>
          <w:tab w:val="left" w:pos="-1440"/>
        </w:tabs>
        <w:spacing w:after="0" w:line="240" w:lineRule="auto"/>
        <w:ind w:left="1080" w:hanging="1080"/>
        <w:rPr>
          <w:rFonts w:ascii="Calibri" w:eastAsia="Times New Roman" w:hAnsi="Calibri" w:cs="Arial"/>
          <w:b/>
          <w:sz w:val="32"/>
          <w:szCs w:val="24"/>
          <w:lang w:val="en-GB"/>
        </w:rPr>
      </w:pPr>
    </w:p>
    <w:p w:rsidR="008A070B" w:rsidRPr="008A070B" w:rsidRDefault="008A070B" w:rsidP="008A070B">
      <w:pPr>
        <w:tabs>
          <w:tab w:val="left" w:pos="-1440"/>
        </w:tabs>
        <w:spacing w:after="0" w:line="240" w:lineRule="auto"/>
        <w:ind w:left="1080" w:hanging="1080"/>
        <w:rPr>
          <w:rFonts w:ascii="Calibri" w:eastAsia="Times New Roman" w:hAnsi="Calibri" w:cs="Arial"/>
          <w:b/>
          <w:sz w:val="32"/>
          <w:szCs w:val="24"/>
          <w:lang w:val="en-GB"/>
        </w:rPr>
      </w:pPr>
      <w:r w:rsidRPr="008A070B">
        <w:rPr>
          <w:rFonts w:ascii="Calibri" w:eastAsia="Times New Roman" w:hAnsi="Calibri" w:cs="Arial"/>
          <w:b/>
          <w:sz w:val="32"/>
          <w:szCs w:val="24"/>
          <w:lang w:val="en-GB"/>
        </w:rPr>
        <w:t>Island Health Pharmacy Practice Residency</w:t>
      </w:r>
    </w:p>
    <w:p w:rsidR="008A070B" w:rsidRPr="008A070B" w:rsidRDefault="008A070B" w:rsidP="008A070B">
      <w:pPr>
        <w:tabs>
          <w:tab w:val="left" w:pos="-1440"/>
        </w:tabs>
        <w:spacing w:after="0" w:line="240" w:lineRule="auto"/>
        <w:ind w:left="1080" w:hanging="1080"/>
        <w:rPr>
          <w:rFonts w:ascii="Calibri" w:eastAsia="Times New Roman" w:hAnsi="Calibri" w:cs="Arial"/>
          <w:b/>
          <w:sz w:val="32"/>
          <w:szCs w:val="24"/>
          <w:lang w:val="en-GB"/>
        </w:rPr>
      </w:pPr>
      <w:r w:rsidRPr="008A070B">
        <w:rPr>
          <w:rFonts w:ascii="Calibri" w:eastAsia="Times New Roman" w:hAnsi="Calibri" w:cs="Arial"/>
          <w:b/>
          <w:sz w:val="32"/>
          <w:szCs w:val="24"/>
          <w:lang w:val="en-GB"/>
        </w:rPr>
        <w:t>CLINICAL ORIENTATION ROTATION</w:t>
      </w:r>
      <w:r w:rsidRPr="008A070B">
        <w:rPr>
          <w:rFonts w:ascii="Calibri" w:eastAsia="Times New Roman" w:hAnsi="Calibri" w:cs="Arial"/>
          <w:b/>
          <w:sz w:val="32"/>
          <w:szCs w:val="24"/>
          <w:lang w:val="en-GB"/>
        </w:rPr>
        <w:fldChar w:fldCharType="begin"/>
      </w:r>
      <w:r w:rsidRPr="008A070B">
        <w:rPr>
          <w:rFonts w:ascii="Calibri" w:eastAsia="Times New Roman" w:hAnsi="Calibri" w:cs="Arial"/>
          <w:b/>
          <w:sz w:val="32"/>
          <w:szCs w:val="24"/>
          <w:lang w:val="en-GB"/>
        </w:rPr>
        <w:instrText xml:space="preserve">seq level1 \h \r0 </w:instrText>
      </w:r>
      <w:r w:rsidRPr="008A070B">
        <w:rPr>
          <w:rFonts w:ascii="Calibri" w:eastAsia="Times New Roman" w:hAnsi="Calibri" w:cs="Arial"/>
          <w:b/>
          <w:sz w:val="32"/>
          <w:szCs w:val="24"/>
          <w:lang w:val="en-GB"/>
        </w:rPr>
        <w:fldChar w:fldCharType="end"/>
      </w:r>
    </w:p>
    <w:p w:rsidR="008A070B" w:rsidRPr="008A070B" w:rsidRDefault="008A070B" w:rsidP="008A070B">
      <w:pPr>
        <w:tabs>
          <w:tab w:val="left" w:pos="-1440"/>
        </w:tabs>
        <w:spacing w:after="0" w:line="240" w:lineRule="auto"/>
        <w:rPr>
          <w:rFonts w:ascii="Calibri" w:eastAsia="Times New Roman" w:hAnsi="Calibri" w:cs="Arial"/>
          <w:b/>
          <w:sz w:val="24"/>
          <w:szCs w:val="24"/>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951"/>
      </w:tblGrid>
      <w:tr w:rsidR="008A070B" w:rsidRPr="008A070B" w:rsidTr="008A070B">
        <w:tc>
          <w:tcPr>
            <w:tcW w:w="7905" w:type="dxa"/>
          </w:tcPr>
          <w:p w:rsidR="008A070B" w:rsidRPr="008A070B" w:rsidRDefault="008A070B" w:rsidP="008A070B">
            <w:pPr>
              <w:rPr>
                <w:rFonts w:ascii="Calibri" w:hAnsi="Calibri" w:cs="Calibri"/>
                <w:b/>
                <w:sz w:val="24"/>
                <w:szCs w:val="24"/>
              </w:rPr>
            </w:pPr>
            <w:r w:rsidRPr="008A070B">
              <w:rPr>
                <w:rFonts w:ascii="Calibri" w:hAnsi="Calibri" w:cs="Calibri"/>
                <w:b/>
                <w:sz w:val="24"/>
                <w:szCs w:val="24"/>
              </w:rPr>
              <w:t>Coordinator/Preceptor:</w:t>
            </w:r>
          </w:p>
        </w:tc>
        <w:tc>
          <w:tcPr>
            <w:tcW w:w="951" w:type="dxa"/>
          </w:tcPr>
          <w:p w:rsidR="008A070B" w:rsidRPr="008A070B" w:rsidRDefault="008A070B" w:rsidP="008A070B">
            <w:pPr>
              <w:ind w:right="-2367"/>
              <w:rPr>
                <w:rFonts w:ascii="Verdana" w:hAnsi="Verdana" w:cs="Tahoma"/>
                <w:b/>
                <w:sz w:val="18"/>
                <w:szCs w:val="18"/>
              </w:rPr>
            </w:pPr>
          </w:p>
        </w:tc>
      </w:tr>
      <w:tr w:rsidR="008A070B" w:rsidRPr="008A070B" w:rsidTr="008A070B">
        <w:tc>
          <w:tcPr>
            <w:tcW w:w="7905" w:type="dxa"/>
          </w:tcPr>
          <w:p w:rsidR="008A070B" w:rsidRPr="008A070B" w:rsidRDefault="008A070B" w:rsidP="008A070B">
            <w:pPr>
              <w:rPr>
                <w:rFonts w:ascii="Calibri" w:hAnsi="Calibri" w:cs="Calibri"/>
                <w:sz w:val="24"/>
                <w:szCs w:val="24"/>
              </w:rPr>
            </w:pPr>
            <w:r w:rsidRPr="008A070B">
              <w:rPr>
                <w:rFonts w:ascii="Calibri" w:hAnsi="Calibri" w:cs="Calibri"/>
                <w:sz w:val="24"/>
                <w:szCs w:val="24"/>
              </w:rPr>
              <w:t xml:space="preserve">Reginald Smith, BSc (Pharm), ACPR, </w:t>
            </w:r>
            <w:proofErr w:type="spellStart"/>
            <w:r w:rsidRPr="008A070B">
              <w:rPr>
                <w:rFonts w:ascii="Calibri" w:hAnsi="Calibri" w:cs="Calibri"/>
                <w:sz w:val="24"/>
                <w:szCs w:val="24"/>
              </w:rPr>
              <w:t>PharmD</w:t>
            </w:r>
            <w:proofErr w:type="spellEnd"/>
          </w:p>
        </w:tc>
        <w:tc>
          <w:tcPr>
            <w:tcW w:w="951" w:type="dxa"/>
          </w:tcPr>
          <w:p w:rsidR="008A070B" w:rsidRPr="008A070B" w:rsidRDefault="008A070B" w:rsidP="008A070B">
            <w:pPr>
              <w:rPr>
                <w:rFonts w:ascii="Verdana" w:hAnsi="Verdana" w:cs="Tahoma"/>
                <w:b/>
                <w:sz w:val="18"/>
                <w:szCs w:val="18"/>
              </w:rPr>
            </w:pPr>
          </w:p>
        </w:tc>
      </w:tr>
      <w:tr w:rsidR="008A070B" w:rsidRPr="008A070B" w:rsidTr="008A070B">
        <w:tc>
          <w:tcPr>
            <w:tcW w:w="7905" w:type="dxa"/>
          </w:tcPr>
          <w:p w:rsidR="008A070B" w:rsidRPr="008A070B" w:rsidRDefault="008A070B" w:rsidP="008A070B">
            <w:pPr>
              <w:rPr>
                <w:rFonts w:ascii="Calibri" w:hAnsi="Calibri" w:cs="Calibri"/>
                <w:sz w:val="24"/>
                <w:szCs w:val="24"/>
              </w:rPr>
            </w:pPr>
            <w:r w:rsidRPr="008A070B">
              <w:rPr>
                <w:rFonts w:ascii="Calibri" w:hAnsi="Calibri" w:cs="Calibri"/>
                <w:sz w:val="24"/>
                <w:szCs w:val="24"/>
              </w:rPr>
              <w:t>Coordinator, Pharmacy Education &amp; Practice Residency</w:t>
            </w:r>
          </w:p>
        </w:tc>
        <w:tc>
          <w:tcPr>
            <w:tcW w:w="951" w:type="dxa"/>
          </w:tcPr>
          <w:p w:rsidR="008A070B" w:rsidRPr="008A070B" w:rsidRDefault="008A070B" w:rsidP="008A070B">
            <w:pPr>
              <w:rPr>
                <w:rFonts w:ascii="Verdana" w:hAnsi="Verdana" w:cs="Tahoma"/>
                <w:sz w:val="18"/>
                <w:szCs w:val="18"/>
              </w:rPr>
            </w:pPr>
          </w:p>
        </w:tc>
      </w:tr>
      <w:tr w:rsidR="008A070B" w:rsidRPr="008A070B" w:rsidTr="008A070B">
        <w:trPr>
          <w:trHeight w:val="4831"/>
        </w:trPr>
        <w:tc>
          <w:tcPr>
            <w:tcW w:w="7905" w:type="dxa"/>
          </w:tcPr>
          <w:p w:rsidR="008A070B" w:rsidRPr="008A070B" w:rsidRDefault="008A070B" w:rsidP="008A070B">
            <w:pPr>
              <w:rPr>
                <w:rFonts w:ascii="Calibri" w:hAnsi="Calibri" w:cs="Calibri"/>
                <w:sz w:val="24"/>
                <w:szCs w:val="24"/>
              </w:rPr>
            </w:pPr>
            <w:proofErr w:type="spellStart"/>
            <w:r w:rsidRPr="008A070B">
              <w:rPr>
                <w:rFonts w:ascii="Calibri" w:hAnsi="Calibri" w:cs="Calibri"/>
                <w:sz w:val="24"/>
                <w:szCs w:val="24"/>
              </w:rPr>
              <w:t>Ph</w:t>
            </w:r>
            <w:proofErr w:type="spellEnd"/>
            <w:r w:rsidRPr="008A070B">
              <w:rPr>
                <w:rFonts w:ascii="Calibri" w:hAnsi="Calibri" w:cs="Calibri"/>
                <w:sz w:val="24"/>
                <w:szCs w:val="24"/>
              </w:rPr>
              <w:t>: (250) 508 4283</w:t>
            </w:r>
          </w:p>
          <w:p w:rsidR="008A070B" w:rsidRPr="008A070B" w:rsidRDefault="008A070B" w:rsidP="008A070B">
            <w:pPr>
              <w:rPr>
                <w:rFonts w:ascii="Calibri" w:hAnsi="Calibri" w:cs="Calibri"/>
                <w:sz w:val="24"/>
                <w:szCs w:val="24"/>
                <w:u w:val="single"/>
              </w:rPr>
            </w:pPr>
          </w:p>
          <w:p w:rsidR="008A070B" w:rsidRPr="008A070B" w:rsidRDefault="008A070B" w:rsidP="008A070B">
            <w:pPr>
              <w:rPr>
                <w:rFonts w:ascii="Calibri" w:hAnsi="Calibri" w:cs="Calibri"/>
                <w:b/>
                <w:sz w:val="24"/>
                <w:szCs w:val="24"/>
              </w:rPr>
            </w:pPr>
            <w:r w:rsidRPr="008A070B">
              <w:rPr>
                <w:rFonts w:ascii="Calibri" w:hAnsi="Calibri" w:cs="Calibri"/>
                <w:b/>
                <w:sz w:val="24"/>
                <w:szCs w:val="24"/>
              </w:rPr>
              <w:t>Co-Preceptors:</w:t>
            </w:r>
          </w:p>
          <w:p w:rsidR="008A070B" w:rsidRPr="008A070B" w:rsidRDefault="008A070B" w:rsidP="008A070B">
            <w:pPr>
              <w:rPr>
                <w:rFonts w:ascii="Calibri" w:hAnsi="Calibri" w:cs="Calibri"/>
                <w:sz w:val="24"/>
                <w:szCs w:val="24"/>
              </w:rPr>
            </w:pPr>
            <w:r w:rsidRPr="008A070B">
              <w:rPr>
                <w:rFonts w:ascii="Calibri" w:hAnsi="Calibri" w:cs="Calibri"/>
                <w:sz w:val="24"/>
                <w:szCs w:val="24"/>
              </w:rPr>
              <w:t>Stephanie Tarasoff, BSc (Pharm), ACPR</w:t>
            </w:r>
          </w:p>
          <w:p w:rsidR="008A070B" w:rsidRPr="008A070B" w:rsidRDefault="008A070B" w:rsidP="008A070B">
            <w:pPr>
              <w:rPr>
                <w:rFonts w:ascii="Calibri" w:hAnsi="Calibri" w:cs="Calibri"/>
                <w:sz w:val="24"/>
                <w:szCs w:val="24"/>
              </w:rPr>
            </w:pPr>
            <w:r w:rsidRPr="008A070B">
              <w:rPr>
                <w:rFonts w:ascii="Calibri" w:hAnsi="Calibri" w:cs="Calibri"/>
                <w:sz w:val="24"/>
                <w:szCs w:val="24"/>
              </w:rPr>
              <w:t>Clinical Pharmacist, 4</w:t>
            </w:r>
            <w:r w:rsidRPr="008A070B">
              <w:rPr>
                <w:rFonts w:ascii="Calibri" w:hAnsi="Calibri" w:cs="Calibri"/>
                <w:sz w:val="24"/>
                <w:szCs w:val="24"/>
                <w:vertAlign w:val="superscript"/>
              </w:rPr>
              <w:t>th</w:t>
            </w:r>
            <w:r w:rsidRPr="008A070B">
              <w:rPr>
                <w:rFonts w:ascii="Calibri" w:hAnsi="Calibri" w:cs="Calibri"/>
                <w:sz w:val="24"/>
                <w:szCs w:val="24"/>
              </w:rPr>
              <w:t xml:space="preserve"> Floor</w:t>
            </w:r>
          </w:p>
          <w:p w:rsidR="008A070B" w:rsidRPr="008A070B" w:rsidRDefault="008A070B" w:rsidP="008A070B">
            <w:pPr>
              <w:rPr>
                <w:rFonts w:ascii="Calibri" w:hAnsi="Calibri" w:cs="Calibri"/>
                <w:sz w:val="24"/>
                <w:szCs w:val="24"/>
              </w:rPr>
            </w:pPr>
            <w:r w:rsidRPr="008A070B">
              <w:rPr>
                <w:rFonts w:ascii="Calibri" w:hAnsi="Calibri" w:cs="Calibri"/>
                <w:sz w:val="24"/>
                <w:szCs w:val="24"/>
              </w:rPr>
              <w:t>Royal Jubilee Hospital</w:t>
            </w:r>
          </w:p>
          <w:p w:rsidR="008A070B" w:rsidRPr="008A070B" w:rsidRDefault="008A070B" w:rsidP="008A070B">
            <w:pPr>
              <w:rPr>
                <w:rFonts w:ascii="Calibri" w:hAnsi="Calibri" w:cs="Calibri"/>
                <w:sz w:val="24"/>
                <w:szCs w:val="24"/>
              </w:rPr>
            </w:pPr>
            <w:proofErr w:type="spellStart"/>
            <w:r w:rsidRPr="008A070B">
              <w:rPr>
                <w:rFonts w:ascii="Calibri" w:hAnsi="Calibri" w:cs="Calibri"/>
                <w:sz w:val="24"/>
                <w:szCs w:val="24"/>
              </w:rPr>
              <w:t>Ph</w:t>
            </w:r>
            <w:proofErr w:type="spellEnd"/>
            <w:r w:rsidRPr="008A070B">
              <w:rPr>
                <w:rFonts w:ascii="Calibri" w:hAnsi="Calibri" w:cs="Calibri"/>
                <w:sz w:val="24"/>
                <w:szCs w:val="24"/>
              </w:rPr>
              <w:t>: (250) 508 0478</w:t>
            </w:r>
          </w:p>
          <w:p w:rsidR="008A070B" w:rsidRPr="008A070B" w:rsidRDefault="00602533" w:rsidP="008A070B">
            <w:pPr>
              <w:rPr>
                <w:rFonts w:ascii="Calibri" w:hAnsi="Calibri" w:cs="Calibri"/>
                <w:sz w:val="24"/>
                <w:szCs w:val="24"/>
                <w:u w:val="single"/>
              </w:rPr>
            </w:pPr>
            <w:hyperlink r:id="rId9" w:history="1">
              <w:r w:rsidR="008A070B" w:rsidRPr="008A070B">
                <w:rPr>
                  <w:rFonts w:ascii="Calibri" w:hAnsi="Calibri" w:cs="Calibri"/>
                  <w:sz w:val="24"/>
                  <w:szCs w:val="24"/>
                  <w:u w:val="single"/>
                </w:rPr>
                <w:t>Stephanie.tarasoff@viha.ca</w:t>
              </w:r>
            </w:hyperlink>
          </w:p>
          <w:p w:rsidR="008A070B" w:rsidRPr="008A070B" w:rsidRDefault="008A070B" w:rsidP="008A070B">
            <w:pPr>
              <w:rPr>
                <w:rFonts w:ascii="Calibri" w:hAnsi="Calibri" w:cs="Calibri"/>
                <w:sz w:val="24"/>
                <w:szCs w:val="24"/>
                <w:u w:val="single"/>
              </w:rPr>
            </w:pPr>
          </w:p>
          <w:p w:rsidR="008A070B" w:rsidRPr="008A070B" w:rsidRDefault="008A070B" w:rsidP="008A070B">
            <w:pPr>
              <w:tabs>
                <w:tab w:val="left" w:pos="-1440"/>
              </w:tabs>
              <w:ind w:left="1080" w:hanging="1080"/>
              <w:rPr>
                <w:rFonts w:ascii="Calibri" w:hAnsi="Calibri" w:cs="Arial"/>
                <w:sz w:val="24"/>
                <w:szCs w:val="24"/>
                <w:lang w:val="en-GB"/>
              </w:rPr>
            </w:pPr>
            <w:r w:rsidRPr="008A070B">
              <w:rPr>
                <w:rFonts w:ascii="Calibri" w:hAnsi="Calibri" w:cs="Arial"/>
                <w:sz w:val="24"/>
                <w:szCs w:val="24"/>
                <w:lang w:val="en-GB"/>
              </w:rPr>
              <w:t>Ravi Parmar, BSc, BSc (Pharm), ACPR</w:t>
            </w:r>
            <w:r w:rsidRPr="008A070B">
              <w:rPr>
                <w:rFonts w:ascii="Calibri" w:hAnsi="Calibri" w:cs="Arial"/>
                <w:sz w:val="24"/>
                <w:szCs w:val="24"/>
                <w:lang w:val="en-GB"/>
              </w:rPr>
              <w:tab/>
            </w:r>
          </w:p>
          <w:p w:rsidR="008A070B" w:rsidRPr="008A070B" w:rsidRDefault="008A070B" w:rsidP="008A070B">
            <w:pPr>
              <w:tabs>
                <w:tab w:val="left" w:pos="-1440"/>
              </w:tabs>
              <w:rPr>
                <w:rFonts w:ascii="Calibri" w:hAnsi="Calibri" w:cs="Calibri"/>
                <w:sz w:val="24"/>
                <w:szCs w:val="24"/>
              </w:rPr>
            </w:pPr>
            <w:r w:rsidRPr="008A070B">
              <w:rPr>
                <w:rFonts w:ascii="Calibri" w:hAnsi="Calibri" w:cs="Calibri"/>
                <w:sz w:val="24"/>
                <w:szCs w:val="24"/>
              </w:rPr>
              <w:t xml:space="preserve">Clinical Pharmacist, 4 South </w:t>
            </w:r>
          </w:p>
          <w:p w:rsidR="008A070B" w:rsidRPr="008A070B" w:rsidRDefault="008A070B" w:rsidP="008A070B">
            <w:pPr>
              <w:tabs>
                <w:tab w:val="left" w:pos="-1440"/>
              </w:tabs>
              <w:rPr>
                <w:rFonts w:ascii="Calibri" w:hAnsi="Calibri" w:cs="Calibri"/>
                <w:sz w:val="24"/>
                <w:szCs w:val="24"/>
              </w:rPr>
            </w:pPr>
            <w:r w:rsidRPr="008A070B">
              <w:rPr>
                <w:rFonts w:ascii="Calibri" w:hAnsi="Calibri" w:cs="Calibri"/>
                <w:sz w:val="24"/>
                <w:szCs w:val="24"/>
              </w:rPr>
              <w:t>Victoria General Hospital</w:t>
            </w:r>
          </w:p>
          <w:p w:rsidR="008A070B" w:rsidRPr="008A070B" w:rsidRDefault="008A070B" w:rsidP="008A070B">
            <w:pPr>
              <w:tabs>
                <w:tab w:val="left" w:pos="-1440"/>
              </w:tabs>
              <w:rPr>
                <w:rFonts w:ascii="Calibri" w:hAnsi="Calibri" w:cs="Calibri"/>
                <w:sz w:val="24"/>
                <w:szCs w:val="24"/>
              </w:rPr>
            </w:pPr>
            <w:proofErr w:type="spellStart"/>
            <w:r w:rsidRPr="008A070B">
              <w:rPr>
                <w:rFonts w:ascii="Calibri" w:hAnsi="Calibri" w:cs="Calibri"/>
                <w:sz w:val="24"/>
                <w:szCs w:val="24"/>
              </w:rPr>
              <w:t>Ph</w:t>
            </w:r>
            <w:proofErr w:type="spellEnd"/>
            <w:r w:rsidRPr="008A070B">
              <w:rPr>
                <w:rFonts w:ascii="Calibri" w:hAnsi="Calibri" w:cs="Calibri"/>
                <w:sz w:val="24"/>
                <w:szCs w:val="24"/>
              </w:rPr>
              <w:t xml:space="preserve">: (250) 507 4961 </w:t>
            </w:r>
          </w:p>
          <w:p w:rsidR="008A070B" w:rsidRPr="008A070B" w:rsidRDefault="00602533" w:rsidP="008A070B">
            <w:pPr>
              <w:tabs>
                <w:tab w:val="left" w:pos="-1440"/>
              </w:tabs>
              <w:rPr>
                <w:rFonts w:ascii="Calibri" w:hAnsi="Calibri" w:cs="Calibri"/>
                <w:sz w:val="24"/>
                <w:szCs w:val="24"/>
              </w:rPr>
            </w:pPr>
            <w:hyperlink r:id="rId10" w:history="1">
              <w:r w:rsidR="008A070B" w:rsidRPr="008A070B">
                <w:rPr>
                  <w:rFonts w:ascii="Calibri" w:hAnsi="Calibri" w:cs="Calibri"/>
                  <w:sz w:val="24"/>
                  <w:szCs w:val="24"/>
                  <w:u w:val="single"/>
                </w:rPr>
                <w:t>Ravi.parmar@viha.ca</w:t>
              </w:r>
            </w:hyperlink>
          </w:p>
          <w:p w:rsidR="008A070B" w:rsidRPr="008A070B" w:rsidRDefault="008A070B" w:rsidP="008A070B">
            <w:pPr>
              <w:tabs>
                <w:tab w:val="left" w:pos="-1440"/>
              </w:tabs>
              <w:rPr>
                <w:rFonts w:ascii="Calibri" w:hAnsi="Calibri" w:cs="Calibri"/>
                <w:sz w:val="24"/>
                <w:szCs w:val="24"/>
              </w:rPr>
            </w:pPr>
          </w:p>
          <w:p w:rsidR="008A070B" w:rsidRPr="008A070B" w:rsidRDefault="008A070B" w:rsidP="008A070B">
            <w:pPr>
              <w:tabs>
                <w:tab w:val="left" w:pos="-1440"/>
              </w:tabs>
              <w:rPr>
                <w:rFonts w:ascii="Calibri" w:hAnsi="Calibri" w:cs="Calibri"/>
                <w:sz w:val="24"/>
                <w:szCs w:val="24"/>
              </w:rPr>
            </w:pPr>
            <w:r w:rsidRPr="008A070B">
              <w:rPr>
                <w:rFonts w:ascii="Calibri" w:hAnsi="Calibri" w:cs="Calibri"/>
                <w:sz w:val="24"/>
                <w:szCs w:val="24"/>
              </w:rPr>
              <w:t>Megan Matwychuk, BSc (Pharm)</w:t>
            </w:r>
          </w:p>
          <w:p w:rsidR="008A070B" w:rsidRPr="008A070B" w:rsidRDefault="008A070B" w:rsidP="008A070B">
            <w:pPr>
              <w:tabs>
                <w:tab w:val="left" w:pos="-1440"/>
              </w:tabs>
              <w:rPr>
                <w:rFonts w:ascii="Calibri" w:hAnsi="Calibri" w:cs="Calibri"/>
                <w:sz w:val="24"/>
                <w:szCs w:val="24"/>
              </w:rPr>
            </w:pPr>
            <w:r w:rsidRPr="008A070B">
              <w:rPr>
                <w:rFonts w:ascii="Calibri" w:hAnsi="Calibri" w:cs="Calibri"/>
                <w:sz w:val="24"/>
                <w:szCs w:val="24"/>
              </w:rPr>
              <w:t>Clinical Pharmacist, 4</w:t>
            </w:r>
            <w:r w:rsidRPr="008A070B">
              <w:rPr>
                <w:rFonts w:ascii="Calibri" w:hAnsi="Calibri" w:cs="Calibri"/>
                <w:sz w:val="24"/>
                <w:szCs w:val="24"/>
                <w:vertAlign w:val="superscript"/>
              </w:rPr>
              <w:t>th</w:t>
            </w:r>
            <w:r w:rsidRPr="008A070B">
              <w:rPr>
                <w:rFonts w:ascii="Calibri" w:hAnsi="Calibri" w:cs="Calibri"/>
                <w:sz w:val="24"/>
                <w:szCs w:val="24"/>
              </w:rPr>
              <w:t xml:space="preserve"> Floor</w:t>
            </w:r>
          </w:p>
          <w:p w:rsidR="008A070B" w:rsidRPr="008A070B" w:rsidRDefault="008A070B" w:rsidP="008A070B">
            <w:pPr>
              <w:tabs>
                <w:tab w:val="left" w:pos="-1440"/>
              </w:tabs>
              <w:rPr>
                <w:rFonts w:ascii="Calibri" w:hAnsi="Calibri" w:cs="Calibri"/>
                <w:sz w:val="24"/>
                <w:szCs w:val="24"/>
              </w:rPr>
            </w:pPr>
            <w:r w:rsidRPr="008A070B">
              <w:rPr>
                <w:rFonts w:ascii="Calibri" w:hAnsi="Calibri" w:cs="Calibri"/>
                <w:sz w:val="24"/>
                <w:szCs w:val="24"/>
              </w:rPr>
              <w:t>Royal Jubilee Hospital</w:t>
            </w:r>
          </w:p>
          <w:p w:rsidR="008A070B" w:rsidRPr="008A070B" w:rsidRDefault="008A070B" w:rsidP="008A070B">
            <w:pPr>
              <w:tabs>
                <w:tab w:val="left" w:pos="-1440"/>
              </w:tabs>
              <w:rPr>
                <w:rFonts w:ascii="Calibri" w:hAnsi="Calibri" w:cs="Calibri"/>
                <w:sz w:val="24"/>
                <w:szCs w:val="24"/>
              </w:rPr>
            </w:pPr>
            <w:proofErr w:type="spellStart"/>
            <w:r w:rsidRPr="008A070B">
              <w:rPr>
                <w:rFonts w:ascii="Calibri" w:hAnsi="Calibri" w:cs="Calibri"/>
                <w:sz w:val="24"/>
                <w:szCs w:val="24"/>
              </w:rPr>
              <w:t>Ph</w:t>
            </w:r>
            <w:proofErr w:type="spellEnd"/>
            <w:r w:rsidRPr="008A070B">
              <w:rPr>
                <w:rFonts w:ascii="Calibri" w:hAnsi="Calibri" w:cs="Calibri"/>
                <w:sz w:val="24"/>
                <w:szCs w:val="24"/>
              </w:rPr>
              <w:t>: (250)415-6661</w:t>
            </w:r>
          </w:p>
          <w:p w:rsidR="008A070B" w:rsidRDefault="00602533" w:rsidP="008A070B">
            <w:pPr>
              <w:tabs>
                <w:tab w:val="left" w:pos="-1440"/>
              </w:tabs>
              <w:rPr>
                <w:rFonts w:ascii="Calibri" w:hAnsi="Calibri" w:cs="Calibri"/>
                <w:sz w:val="24"/>
                <w:szCs w:val="24"/>
                <w:u w:val="single"/>
              </w:rPr>
            </w:pPr>
            <w:hyperlink r:id="rId11" w:history="1">
              <w:r w:rsidR="008A070B" w:rsidRPr="008A070B">
                <w:rPr>
                  <w:rFonts w:ascii="Calibri" w:hAnsi="Calibri" w:cs="Calibri"/>
                  <w:sz w:val="24"/>
                  <w:szCs w:val="24"/>
                  <w:u w:val="single"/>
                </w:rPr>
                <w:t>Megan.matwychuk@viha.cc</w:t>
              </w:r>
            </w:hyperlink>
          </w:p>
          <w:p w:rsidR="000A367F" w:rsidRDefault="000A367F" w:rsidP="008A070B">
            <w:pPr>
              <w:tabs>
                <w:tab w:val="left" w:pos="-1440"/>
              </w:tabs>
              <w:rPr>
                <w:rFonts w:ascii="Calibri" w:hAnsi="Calibri" w:cs="Calibri"/>
                <w:sz w:val="24"/>
                <w:szCs w:val="24"/>
                <w:u w:val="single"/>
              </w:rPr>
            </w:pPr>
          </w:p>
          <w:p w:rsidR="000A367F" w:rsidRDefault="000A367F" w:rsidP="008A070B">
            <w:pPr>
              <w:tabs>
                <w:tab w:val="left" w:pos="-1440"/>
              </w:tabs>
              <w:rPr>
                <w:rFonts w:ascii="Calibri" w:hAnsi="Calibri" w:cs="Calibri"/>
                <w:sz w:val="24"/>
                <w:szCs w:val="24"/>
              </w:rPr>
            </w:pPr>
            <w:r w:rsidRPr="000A367F">
              <w:rPr>
                <w:rFonts w:ascii="Calibri" w:hAnsi="Calibri" w:cs="Calibri"/>
                <w:sz w:val="24"/>
                <w:szCs w:val="24"/>
              </w:rPr>
              <w:t xml:space="preserve">Sean Spina, </w:t>
            </w:r>
            <w:proofErr w:type="gramStart"/>
            <w:r>
              <w:rPr>
                <w:rFonts w:ascii="Calibri" w:hAnsi="Calibri" w:cs="Calibri"/>
                <w:sz w:val="24"/>
                <w:szCs w:val="24"/>
              </w:rPr>
              <w:t>BSc(</w:t>
            </w:r>
            <w:proofErr w:type="gramEnd"/>
            <w:r>
              <w:rPr>
                <w:rFonts w:ascii="Calibri" w:hAnsi="Calibri" w:cs="Calibri"/>
                <w:sz w:val="24"/>
                <w:szCs w:val="24"/>
              </w:rPr>
              <w:t xml:space="preserve">Pharm.), </w:t>
            </w:r>
            <w:proofErr w:type="spellStart"/>
            <w:r w:rsidRPr="000A367F">
              <w:rPr>
                <w:rFonts w:ascii="Calibri" w:hAnsi="Calibri" w:cs="Calibri"/>
                <w:sz w:val="24"/>
                <w:szCs w:val="24"/>
              </w:rPr>
              <w:t>Pharm.D</w:t>
            </w:r>
            <w:proofErr w:type="spellEnd"/>
            <w:r w:rsidRPr="000A367F">
              <w:rPr>
                <w:rFonts w:ascii="Calibri" w:hAnsi="Calibri" w:cs="Calibri"/>
                <w:sz w:val="24"/>
                <w:szCs w:val="24"/>
              </w:rPr>
              <w:t>.</w:t>
            </w:r>
            <w:r>
              <w:rPr>
                <w:rFonts w:ascii="Calibri" w:hAnsi="Calibri" w:cs="Calibri"/>
                <w:sz w:val="24"/>
                <w:szCs w:val="24"/>
              </w:rPr>
              <w:t xml:space="preserve"> ACPR</w:t>
            </w:r>
          </w:p>
          <w:p w:rsidR="000A367F" w:rsidRDefault="000A367F" w:rsidP="008A070B">
            <w:pPr>
              <w:tabs>
                <w:tab w:val="left" w:pos="-1440"/>
              </w:tabs>
              <w:rPr>
                <w:rFonts w:ascii="Calibri" w:hAnsi="Calibri" w:cs="Calibri"/>
                <w:sz w:val="24"/>
                <w:szCs w:val="24"/>
              </w:rPr>
            </w:pPr>
            <w:r>
              <w:rPr>
                <w:rFonts w:ascii="Calibri" w:hAnsi="Calibri" w:cs="Calibri"/>
                <w:sz w:val="24"/>
                <w:szCs w:val="24"/>
              </w:rPr>
              <w:t>Clinical Coordinator</w:t>
            </w:r>
          </w:p>
          <w:p w:rsidR="000A367F" w:rsidRDefault="000A367F" w:rsidP="008A070B">
            <w:pPr>
              <w:tabs>
                <w:tab w:val="left" w:pos="-1440"/>
              </w:tabs>
              <w:rPr>
                <w:rFonts w:ascii="Calibri" w:hAnsi="Calibri" w:cs="Calibri"/>
                <w:sz w:val="24"/>
                <w:szCs w:val="24"/>
              </w:rPr>
            </w:pPr>
            <w:r>
              <w:rPr>
                <w:rFonts w:ascii="Calibri" w:hAnsi="Calibri" w:cs="Calibri"/>
                <w:sz w:val="24"/>
                <w:szCs w:val="24"/>
              </w:rPr>
              <w:t>Royal Jubilee Hospital</w:t>
            </w:r>
          </w:p>
          <w:p w:rsidR="000A367F" w:rsidRPr="000A367F" w:rsidRDefault="000A367F" w:rsidP="008A070B">
            <w:pPr>
              <w:tabs>
                <w:tab w:val="left" w:pos="-1440"/>
              </w:tabs>
              <w:rPr>
                <w:rFonts w:ascii="Calibri" w:hAnsi="Calibri" w:cs="Calibri"/>
                <w:sz w:val="24"/>
                <w:szCs w:val="24"/>
              </w:rPr>
            </w:pPr>
            <w:proofErr w:type="spellStart"/>
            <w:r>
              <w:rPr>
                <w:rFonts w:ascii="Calibri" w:hAnsi="Calibri" w:cs="Calibri"/>
                <w:sz w:val="24"/>
                <w:szCs w:val="24"/>
              </w:rPr>
              <w:t>Ph</w:t>
            </w:r>
            <w:proofErr w:type="spellEnd"/>
            <w:r w:rsidR="00332AD6">
              <w:rPr>
                <w:rFonts w:ascii="Calibri" w:hAnsi="Calibri" w:cs="Calibri"/>
                <w:sz w:val="24"/>
                <w:szCs w:val="24"/>
              </w:rPr>
              <w:t>(</w:t>
            </w:r>
            <w:r>
              <w:rPr>
                <w:rFonts w:ascii="Calibri" w:hAnsi="Calibri" w:cs="Calibri"/>
                <w:sz w:val="24"/>
                <w:szCs w:val="24"/>
              </w:rPr>
              <w:t>250) 216-9203</w:t>
            </w:r>
          </w:p>
          <w:p w:rsidR="008A070B" w:rsidRPr="00332AD6" w:rsidRDefault="00332AD6" w:rsidP="008A070B">
            <w:pPr>
              <w:tabs>
                <w:tab w:val="left" w:pos="-1440"/>
              </w:tabs>
              <w:rPr>
                <w:rFonts w:ascii="Calibri" w:hAnsi="Calibri" w:cs="Calibri"/>
                <w:sz w:val="24"/>
                <w:szCs w:val="24"/>
                <w:u w:val="single"/>
              </w:rPr>
            </w:pPr>
            <w:r w:rsidRPr="00332AD6">
              <w:rPr>
                <w:rFonts w:ascii="Calibri" w:hAnsi="Calibri" w:cs="Calibri"/>
                <w:sz w:val="24"/>
                <w:szCs w:val="24"/>
                <w:u w:val="single"/>
              </w:rPr>
              <w:t>Sean.Spina@viha.ca</w:t>
            </w:r>
          </w:p>
        </w:tc>
        <w:tc>
          <w:tcPr>
            <w:tcW w:w="951" w:type="dxa"/>
          </w:tcPr>
          <w:p w:rsidR="008A070B" w:rsidRPr="008A070B" w:rsidRDefault="008A070B" w:rsidP="008A070B">
            <w:pPr>
              <w:rPr>
                <w:rFonts w:ascii="Verdana" w:hAnsi="Verdana" w:cs="Tahoma"/>
                <w:sz w:val="18"/>
                <w:szCs w:val="18"/>
              </w:rPr>
            </w:pPr>
          </w:p>
        </w:tc>
      </w:tr>
    </w:tbl>
    <w:p w:rsidR="008A070B" w:rsidRPr="008A070B" w:rsidRDefault="00602533" w:rsidP="008A070B">
      <w:pPr>
        <w:tabs>
          <w:tab w:val="left" w:pos="-1440"/>
        </w:tabs>
        <w:spacing w:after="0" w:line="240" w:lineRule="auto"/>
        <w:rPr>
          <w:rFonts w:ascii="Calibri" w:eastAsia="Times New Roman" w:hAnsi="Calibri" w:cs="Arial"/>
          <w:sz w:val="24"/>
          <w:szCs w:val="24"/>
          <w:lang w:val="en-GB"/>
        </w:rPr>
      </w:pPr>
      <w:r>
        <w:rPr>
          <w:rFonts w:ascii="Calibri" w:eastAsia="Times New Roman" w:hAnsi="Calibri" w:cs="Arial"/>
          <w:sz w:val="24"/>
          <w:szCs w:val="24"/>
          <w:lang w:val="en-GB"/>
        </w:rPr>
        <w:pict>
          <v:rect id="_x0000_i1025" style="width:0;height:1.5pt" o:hralign="center" o:hrstd="t" o:hr="t" fillcolor="gray" stroked="f"/>
        </w:pict>
      </w:r>
    </w:p>
    <w:p w:rsidR="008A070B" w:rsidRPr="008A070B" w:rsidRDefault="008A070B" w:rsidP="008A070B">
      <w:pPr>
        <w:tabs>
          <w:tab w:val="left" w:pos="-1440"/>
        </w:tabs>
        <w:spacing w:after="0" w:line="240" w:lineRule="auto"/>
        <w:rPr>
          <w:rFonts w:ascii="Calibri" w:eastAsia="Times New Roman" w:hAnsi="Calibri" w:cs="Calibri"/>
          <w:b/>
          <w:lang w:val="en-GB"/>
        </w:rPr>
      </w:pPr>
    </w:p>
    <w:p w:rsidR="00E0018D" w:rsidRDefault="00E0018D">
      <w:pPr>
        <w:rPr>
          <w:rFonts w:ascii="Calibri" w:eastAsia="Times New Roman" w:hAnsi="Calibri" w:cs="Calibri"/>
          <w:b/>
          <w:lang w:val="en-GB"/>
        </w:rPr>
      </w:pPr>
      <w:r>
        <w:rPr>
          <w:rFonts w:ascii="Calibri" w:eastAsia="Times New Roman" w:hAnsi="Calibri" w:cs="Calibri"/>
          <w:b/>
          <w:lang w:val="en-GB"/>
        </w:rPr>
        <w:br w:type="page"/>
      </w:r>
    </w:p>
    <w:p w:rsidR="008A070B" w:rsidRPr="008A070B" w:rsidRDefault="008A070B" w:rsidP="008A070B">
      <w:pPr>
        <w:tabs>
          <w:tab w:val="left" w:pos="-1440"/>
        </w:tabs>
        <w:spacing w:after="0" w:line="240" w:lineRule="auto"/>
        <w:rPr>
          <w:rFonts w:ascii="Calibri" w:eastAsia="Times New Roman" w:hAnsi="Calibri" w:cs="Calibri"/>
          <w:b/>
          <w:lang w:val="en-GB"/>
        </w:rPr>
      </w:pPr>
      <w:r w:rsidRPr="008A070B">
        <w:rPr>
          <w:rFonts w:ascii="Calibri" w:eastAsia="Times New Roman" w:hAnsi="Calibri" w:cs="Calibri"/>
          <w:b/>
          <w:lang w:val="en-GB"/>
        </w:rPr>
        <w:lastRenderedPageBreak/>
        <w:t>DURATION OF ROTATION</w:t>
      </w:r>
    </w:p>
    <w:p w:rsidR="008A070B" w:rsidRPr="008A070B" w:rsidRDefault="008A070B" w:rsidP="008A070B">
      <w:pPr>
        <w:tabs>
          <w:tab w:val="left" w:pos="-1440"/>
        </w:tabs>
        <w:spacing w:after="0" w:line="240" w:lineRule="auto"/>
        <w:ind w:left="1080" w:hanging="1080"/>
        <w:rPr>
          <w:rFonts w:ascii="Calibri" w:eastAsia="Times New Roman" w:hAnsi="Calibri" w:cs="Calibri"/>
          <w:b/>
          <w:lang w:val="en-GB"/>
        </w:rPr>
      </w:pPr>
    </w:p>
    <w:p w:rsidR="008A070B" w:rsidRPr="008A070B" w:rsidRDefault="008A070B" w:rsidP="008A070B">
      <w:pPr>
        <w:tabs>
          <w:tab w:val="left" w:pos="-1440"/>
        </w:tabs>
        <w:spacing w:after="0" w:line="240" w:lineRule="auto"/>
        <w:rPr>
          <w:rFonts w:ascii="Calibri" w:eastAsia="Times New Roman" w:hAnsi="Calibri" w:cs="Calibri"/>
          <w:lang w:val="en-GB"/>
        </w:rPr>
      </w:pPr>
      <w:r w:rsidRPr="008A070B">
        <w:rPr>
          <w:rFonts w:ascii="Calibri" w:eastAsia="Times New Roman" w:hAnsi="Calibri" w:cs="Calibri"/>
          <w:lang w:val="en-GB"/>
        </w:rPr>
        <w:t>This rotation is three weeks in duration and incorporates a combination of didactic and hands-on training.</w:t>
      </w:r>
    </w:p>
    <w:p w:rsidR="008A070B" w:rsidRPr="008A070B" w:rsidRDefault="008A070B" w:rsidP="008A070B">
      <w:pPr>
        <w:tabs>
          <w:tab w:val="left" w:pos="-1440"/>
        </w:tabs>
        <w:spacing w:after="0" w:line="240" w:lineRule="auto"/>
        <w:rPr>
          <w:rFonts w:ascii="Calibri" w:eastAsia="Times New Roman" w:hAnsi="Calibri" w:cs="Calibri"/>
          <w:b/>
          <w:lang w:val="en-GB"/>
        </w:rPr>
      </w:pPr>
    </w:p>
    <w:p w:rsidR="008A070B" w:rsidRPr="008A070B" w:rsidRDefault="008A070B" w:rsidP="00E0018D">
      <w:pPr>
        <w:rPr>
          <w:rFonts w:ascii="Calibri" w:eastAsia="Times New Roman" w:hAnsi="Calibri" w:cs="Calibri"/>
          <w:b/>
          <w:lang w:val="en-GB"/>
        </w:rPr>
      </w:pPr>
      <w:r w:rsidRPr="008A070B">
        <w:rPr>
          <w:rFonts w:ascii="Calibri" w:eastAsia="Times New Roman" w:hAnsi="Calibri" w:cs="Calibri"/>
          <w:b/>
          <w:lang w:val="en-GB"/>
        </w:rPr>
        <w:t xml:space="preserve">ROTATION DESCRIPTION </w:t>
      </w:r>
    </w:p>
    <w:p w:rsidR="009F629A" w:rsidRDefault="009F629A" w:rsidP="008A070B">
      <w:pPr>
        <w:spacing w:after="0" w:line="240" w:lineRule="auto"/>
        <w:jc w:val="both"/>
        <w:rPr>
          <w:rFonts w:ascii="Calibri" w:eastAsia="Times New Roman" w:hAnsi="Calibri" w:cs="Calibri"/>
          <w:lang w:val="en-US"/>
        </w:rPr>
      </w:pPr>
    </w:p>
    <w:p w:rsidR="009F629A" w:rsidRDefault="008A070B" w:rsidP="008A070B">
      <w:pPr>
        <w:spacing w:after="0" w:line="240" w:lineRule="auto"/>
        <w:jc w:val="both"/>
        <w:rPr>
          <w:rFonts w:ascii="Calibri" w:eastAsia="Times New Roman" w:hAnsi="Calibri" w:cs="Calibri"/>
          <w:lang w:val="en-US"/>
        </w:rPr>
      </w:pPr>
      <w:r w:rsidRPr="008A070B">
        <w:rPr>
          <w:rFonts w:ascii="Calibri" w:eastAsia="Times New Roman" w:hAnsi="Calibri" w:cs="Calibri"/>
          <w:lang w:val="en-US"/>
        </w:rPr>
        <w:t>The Clinical Orientation rotation orients the pharmacy re</w:t>
      </w:r>
      <w:r w:rsidR="000A367F">
        <w:rPr>
          <w:rFonts w:ascii="Calibri" w:eastAsia="Times New Roman" w:hAnsi="Calibri" w:cs="Calibri"/>
          <w:lang w:val="en-US"/>
        </w:rPr>
        <w:t xml:space="preserve">sidents to </w:t>
      </w:r>
      <w:r w:rsidRPr="008A070B">
        <w:rPr>
          <w:rFonts w:ascii="Calibri" w:eastAsia="Times New Roman" w:hAnsi="Calibri" w:cs="Calibri"/>
          <w:lang w:val="en-US"/>
        </w:rPr>
        <w:t xml:space="preserve">clinical pharmacy practice in the institutional setting and also develops the resident’s </w:t>
      </w:r>
      <w:r w:rsidR="000A367F">
        <w:rPr>
          <w:rFonts w:ascii="Calibri" w:eastAsia="Times New Roman" w:hAnsi="Calibri" w:cs="Calibri"/>
          <w:lang w:val="en-US"/>
        </w:rPr>
        <w:t xml:space="preserve">basic </w:t>
      </w:r>
      <w:r w:rsidRPr="008A070B">
        <w:rPr>
          <w:rFonts w:ascii="Calibri" w:eastAsia="Times New Roman" w:hAnsi="Calibri" w:cs="Calibri"/>
          <w:lang w:val="en-US"/>
        </w:rPr>
        <w:t>foundational clinical skills</w:t>
      </w:r>
      <w:r w:rsidR="000A367F">
        <w:rPr>
          <w:rFonts w:ascii="Calibri" w:eastAsia="Times New Roman" w:hAnsi="Calibri" w:cs="Calibri"/>
          <w:lang w:val="en-US"/>
        </w:rPr>
        <w:t xml:space="preserve"> that will be needed for subsequent direct patient care rotations</w:t>
      </w:r>
      <w:r w:rsidRPr="008A070B">
        <w:rPr>
          <w:rFonts w:ascii="Calibri" w:eastAsia="Times New Roman" w:hAnsi="Calibri" w:cs="Calibri"/>
          <w:lang w:val="en-US"/>
        </w:rPr>
        <w:t xml:space="preserve">.  This rotation is based at both the Royal Jubilee Hospital (RJH) and Victoria General Hospital (VGH) and takes place within the general medicine patient population. This rotation is divided into three weeks of activities.  </w:t>
      </w:r>
    </w:p>
    <w:p w:rsidR="009F629A" w:rsidRDefault="009F629A" w:rsidP="008A070B">
      <w:pPr>
        <w:spacing w:after="0" w:line="240" w:lineRule="auto"/>
        <w:jc w:val="both"/>
        <w:rPr>
          <w:rFonts w:ascii="Calibri" w:eastAsia="Times New Roman" w:hAnsi="Calibri" w:cs="Calibri"/>
          <w:lang w:val="en-US"/>
        </w:rPr>
      </w:pPr>
    </w:p>
    <w:p w:rsidR="009F629A" w:rsidRPr="009F629A" w:rsidRDefault="009F629A" w:rsidP="008A070B">
      <w:pPr>
        <w:spacing w:after="0" w:line="240" w:lineRule="auto"/>
        <w:jc w:val="both"/>
        <w:rPr>
          <w:rFonts w:ascii="Calibri" w:eastAsia="Times New Roman" w:hAnsi="Calibri" w:cs="Calibri"/>
          <w:b/>
          <w:lang w:val="en-US"/>
        </w:rPr>
      </w:pPr>
      <w:r w:rsidRPr="009F629A">
        <w:rPr>
          <w:rFonts w:ascii="Calibri" w:eastAsia="Times New Roman" w:hAnsi="Calibri" w:cs="Calibri"/>
          <w:b/>
          <w:lang w:val="en-US"/>
        </w:rPr>
        <w:t>Week One</w:t>
      </w:r>
      <w:r w:rsidR="00835D1E">
        <w:rPr>
          <w:rFonts w:ascii="Calibri" w:eastAsia="Times New Roman" w:hAnsi="Calibri" w:cs="Calibri"/>
          <w:b/>
          <w:lang w:val="en-US"/>
        </w:rPr>
        <w:t xml:space="preserve"> (Clinical Orientation Workshop)</w:t>
      </w:r>
    </w:p>
    <w:p w:rsidR="009F629A" w:rsidRDefault="009F629A" w:rsidP="008A070B">
      <w:pPr>
        <w:spacing w:after="0" w:line="240" w:lineRule="auto"/>
        <w:jc w:val="both"/>
        <w:rPr>
          <w:rFonts w:ascii="Calibri" w:eastAsia="Times New Roman" w:hAnsi="Calibri" w:cs="Calibri"/>
          <w:lang w:val="en-US"/>
        </w:rPr>
      </w:pPr>
    </w:p>
    <w:p w:rsidR="009F629A" w:rsidRDefault="008A070B" w:rsidP="008A070B">
      <w:pPr>
        <w:spacing w:after="0" w:line="240" w:lineRule="auto"/>
        <w:jc w:val="both"/>
        <w:rPr>
          <w:rFonts w:ascii="Calibri" w:eastAsia="Times New Roman" w:hAnsi="Calibri" w:cs="Calibri"/>
          <w:lang w:val="en-US"/>
        </w:rPr>
      </w:pPr>
      <w:r w:rsidRPr="008A070B">
        <w:rPr>
          <w:rFonts w:ascii="Calibri" w:eastAsia="Times New Roman" w:hAnsi="Calibri" w:cs="Calibri"/>
          <w:lang w:val="en-US"/>
        </w:rPr>
        <w:t>The first week includes both didactic and hands-on sessions that expose the residents to various skills necessary to provide pharmaceutical care</w:t>
      </w:r>
      <w:r w:rsidR="009F629A">
        <w:rPr>
          <w:rFonts w:ascii="Calibri" w:eastAsia="Times New Roman" w:hAnsi="Calibri" w:cs="Calibri"/>
          <w:lang w:val="en-US"/>
        </w:rPr>
        <w:t>, and prepares the residents for their direct patient care rotations.</w:t>
      </w:r>
    </w:p>
    <w:p w:rsidR="009F629A" w:rsidRDefault="009F629A" w:rsidP="008A070B">
      <w:pPr>
        <w:spacing w:after="0" w:line="240" w:lineRule="auto"/>
        <w:jc w:val="both"/>
        <w:rPr>
          <w:rFonts w:ascii="Calibri" w:eastAsia="Times New Roman" w:hAnsi="Calibri" w:cs="Calibri"/>
          <w:lang w:val="en-US"/>
        </w:rPr>
      </w:pPr>
    </w:p>
    <w:p w:rsidR="009F629A" w:rsidRDefault="009F629A" w:rsidP="008A070B">
      <w:pPr>
        <w:spacing w:after="0" w:line="240" w:lineRule="auto"/>
        <w:jc w:val="both"/>
        <w:rPr>
          <w:rFonts w:ascii="Calibri" w:eastAsia="Times New Roman" w:hAnsi="Calibri" w:cs="Calibri"/>
          <w:lang w:val="en-US"/>
        </w:rPr>
      </w:pPr>
      <w:r>
        <w:rPr>
          <w:rFonts w:ascii="Calibri" w:eastAsia="Times New Roman" w:hAnsi="Calibri" w:cs="Calibri"/>
          <w:lang w:val="en-US"/>
        </w:rPr>
        <w:t xml:space="preserve">During the first week they are introduced to finding </w:t>
      </w:r>
      <w:r w:rsidR="0007727A">
        <w:rPr>
          <w:rFonts w:ascii="Calibri" w:eastAsia="Times New Roman" w:hAnsi="Calibri" w:cs="Calibri"/>
          <w:lang w:val="en-US"/>
        </w:rPr>
        <w:t xml:space="preserve">information on Island Health’s intranet needed to provide direct </w:t>
      </w:r>
      <w:r w:rsidR="000A367F">
        <w:rPr>
          <w:rFonts w:ascii="Calibri" w:eastAsia="Times New Roman" w:hAnsi="Calibri" w:cs="Calibri"/>
          <w:lang w:val="en-US"/>
        </w:rPr>
        <w:t xml:space="preserve">patient care.  The resident is introduced to </w:t>
      </w:r>
      <w:r w:rsidR="003D5801">
        <w:rPr>
          <w:rFonts w:ascii="Calibri" w:eastAsia="Times New Roman" w:hAnsi="Calibri" w:cs="Calibri"/>
          <w:lang w:val="en-US"/>
        </w:rPr>
        <w:t>resources which include</w:t>
      </w:r>
      <w:r w:rsidR="0007727A">
        <w:rPr>
          <w:rFonts w:ascii="Calibri" w:eastAsia="Times New Roman" w:hAnsi="Calibri" w:cs="Calibri"/>
          <w:lang w:val="en-US"/>
        </w:rPr>
        <w:t xml:space="preserve"> drug and formulary information, policy and procedure information and</w:t>
      </w:r>
      <w:r w:rsidR="000A367F">
        <w:rPr>
          <w:rFonts w:ascii="Calibri" w:eastAsia="Times New Roman" w:hAnsi="Calibri" w:cs="Calibri"/>
          <w:lang w:val="en-US"/>
        </w:rPr>
        <w:t xml:space="preserve"> intranet</w:t>
      </w:r>
      <w:r w:rsidR="0007727A">
        <w:rPr>
          <w:rFonts w:ascii="Calibri" w:eastAsia="Times New Roman" w:hAnsi="Calibri" w:cs="Calibri"/>
          <w:lang w:val="en-US"/>
        </w:rPr>
        <w:t xml:space="preserve"> resources commonly utilized by ward based clinical pharmacists.  </w:t>
      </w:r>
    </w:p>
    <w:p w:rsidR="0007727A" w:rsidRDefault="0007727A" w:rsidP="008A070B">
      <w:pPr>
        <w:spacing w:after="0" w:line="240" w:lineRule="auto"/>
        <w:jc w:val="both"/>
        <w:rPr>
          <w:rFonts w:ascii="Calibri" w:eastAsia="Times New Roman" w:hAnsi="Calibri" w:cs="Calibri"/>
          <w:lang w:val="en-US"/>
        </w:rPr>
      </w:pPr>
    </w:p>
    <w:p w:rsidR="0007727A" w:rsidRDefault="0007727A" w:rsidP="008A070B">
      <w:pPr>
        <w:spacing w:after="0" w:line="240" w:lineRule="auto"/>
        <w:jc w:val="both"/>
        <w:rPr>
          <w:rFonts w:ascii="Calibri" w:eastAsia="Times New Roman" w:hAnsi="Calibri" w:cs="Calibri"/>
          <w:lang w:val="en-US"/>
        </w:rPr>
      </w:pPr>
      <w:r>
        <w:rPr>
          <w:rFonts w:ascii="Calibri" w:eastAsia="Times New Roman" w:hAnsi="Calibri" w:cs="Calibri"/>
          <w:lang w:val="en-US"/>
        </w:rPr>
        <w:t>There is also an introduction to documentation, information gathering (</w:t>
      </w:r>
      <w:proofErr w:type="spellStart"/>
      <w:r>
        <w:rPr>
          <w:rFonts w:ascii="Calibri" w:eastAsia="Times New Roman" w:hAnsi="Calibri" w:cs="Calibri"/>
          <w:lang w:val="en-US"/>
        </w:rPr>
        <w:t>powerchart</w:t>
      </w:r>
      <w:proofErr w:type="spellEnd"/>
      <w:r>
        <w:rPr>
          <w:rFonts w:ascii="Calibri" w:eastAsia="Times New Roman" w:hAnsi="Calibri" w:cs="Calibri"/>
          <w:lang w:val="en-US"/>
        </w:rPr>
        <w:t xml:space="preserve"> and </w:t>
      </w:r>
      <w:proofErr w:type="spellStart"/>
      <w:r>
        <w:rPr>
          <w:rFonts w:ascii="Calibri" w:eastAsia="Times New Roman" w:hAnsi="Calibri" w:cs="Calibri"/>
          <w:lang w:val="en-US"/>
        </w:rPr>
        <w:t>pape</w:t>
      </w:r>
      <w:r w:rsidR="004A19D8">
        <w:rPr>
          <w:rFonts w:ascii="Calibri" w:eastAsia="Times New Roman" w:hAnsi="Calibri" w:cs="Calibri"/>
          <w:lang w:val="en-US"/>
        </w:rPr>
        <w:t>rchart</w:t>
      </w:r>
      <w:proofErr w:type="spellEnd"/>
      <w:r w:rsidR="004A19D8">
        <w:rPr>
          <w:rFonts w:ascii="Calibri" w:eastAsia="Times New Roman" w:hAnsi="Calibri" w:cs="Calibri"/>
          <w:lang w:val="en-US"/>
        </w:rPr>
        <w:t xml:space="preserve">) and </w:t>
      </w:r>
      <w:r w:rsidR="000A367F">
        <w:rPr>
          <w:rFonts w:ascii="Calibri" w:eastAsia="Times New Roman" w:hAnsi="Calibri" w:cs="Calibri"/>
          <w:lang w:val="en-US"/>
        </w:rPr>
        <w:t xml:space="preserve">personal safety in the </w:t>
      </w:r>
      <w:r>
        <w:rPr>
          <w:rFonts w:ascii="Calibri" w:eastAsia="Times New Roman" w:hAnsi="Calibri" w:cs="Calibri"/>
          <w:lang w:val="en-US"/>
        </w:rPr>
        <w:t xml:space="preserve">acute care environment (patient aggression, biohazard, </w:t>
      </w:r>
      <w:proofErr w:type="gramStart"/>
      <w:r>
        <w:rPr>
          <w:rFonts w:ascii="Calibri" w:eastAsia="Times New Roman" w:hAnsi="Calibri" w:cs="Calibri"/>
          <w:lang w:val="en-US"/>
        </w:rPr>
        <w:t>isolation</w:t>
      </w:r>
      <w:proofErr w:type="gramEnd"/>
      <w:r>
        <w:rPr>
          <w:rFonts w:ascii="Calibri" w:eastAsia="Times New Roman" w:hAnsi="Calibri" w:cs="Calibri"/>
          <w:lang w:val="en-US"/>
        </w:rPr>
        <w:t xml:space="preserve"> &amp; contact precautions).  Residents are also introduced to “working up and presenting a patient”.  Residents spend two introductory days to ward-based clinical pharmacy practice</w:t>
      </w:r>
      <w:r w:rsidR="00450BFF">
        <w:rPr>
          <w:rFonts w:ascii="Calibri" w:eastAsia="Times New Roman" w:hAnsi="Calibri" w:cs="Calibri"/>
          <w:lang w:val="en-US"/>
        </w:rPr>
        <w:t xml:space="preserve"> during the first week.</w:t>
      </w:r>
    </w:p>
    <w:p w:rsidR="00450BFF" w:rsidRDefault="00450BFF" w:rsidP="008A070B">
      <w:pPr>
        <w:spacing w:after="0" w:line="240" w:lineRule="auto"/>
        <w:jc w:val="both"/>
        <w:rPr>
          <w:rFonts w:ascii="Calibri" w:eastAsia="Times New Roman" w:hAnsi="Calibri" w:cs="Calibri"/>
          <w:lang w:val="en-US"/>
        </w:rPr>
      </w:pPr>
    </w:p>
    <w:p w:rsidR="00450BFF" w:rsidRDefault="00450BFF" w:rsidP="008A070B">
      <w:pPr>
        <w:spacing w:after="0" w:line="240" w:lineRule="auto"/>
        <w:jc w:val="both"/>
        <w:rPr>
          <w:rFonts w:ascii="Calibri" w:eastAsia="Times New Roman" w:hAnsi="Calibri" w:cs="Calibri"/>
          <w:lang w:val="en-US"/>
        </w:rPr>
      </w:pPr>
      <w:r>
        <w:rPr>
          <w:rFonts w:ascii="Calibri" w:eastAsia="Times New Roman" w:hAnsi="Calibri" w:cs="Calibri"/>
          <w:lang w:val="en-US"/>
        </w:rPr>
        <w:t xml:space="preserve">One </w:t>
      </w:r>
      <w:r w:rsidR="004A19D8">
        <w:rPr>
          <w:rFonts w:ascii="Calibri" w:eastAsia="Times New Roman" w:hAnsi="Calibri" w:cs="Calibri"/>
          <w:lang w:val="en-US"/>
        </w:rPr>
        <w:t xml:space="preserve">full day </w:t>
      </w:r>
      <w:r>
        <w:rPr>
          <w:rFonts w:ascii="Calibri" w:eastAsia="Times New Roman" w:hAnsi="Calibri" w:cs="Calibri"/>
          <w:lang w:val="en-US"/>
        </w:rPr>
        <w:t xml:space="preserve">is </w:t>
      </w:r>
      <w:r w:rsidR="004A19D8">
        <w:rPr>
          <w:rFonts w:ascii="Calibri" w:eastAsia="Times New Roman" w:hAnsi="Calibri" w:cs="Calibri"/>
          <w:lang w:val="en-US"/>
        </w:rPr>
        <w:t>spent participating in</w:t>
      </w:r>
      <w:r>
        <w:rPr>
          <w:rFonts w:ascii="Calibri" w:eastAsia="Times New Roman" w:hAnsi="Calibri" w:cs="Calibri"/>
          <w:lang w:val="en-US"/>
        </w:rPr>
        <w:t xml:space="preserve"> </w:t>
      </w:r>
      <w:r w:rsidR="004A19D8">
        <w:rPr>
          <w:rFonts w:ascii="Calibri" w:eastAsia="Times New Roman" w:hAnsi="Calibri" w:cs="Calibri"/>
          <w:lang w:val="en-US"/>
        </w:rPr>
        <w:t xml:space="preserve">a </w:t>
      </w:r>
      <w:r>
        <w:rPr>
          <w:rFonts w:ascii="Calibri" w:eastAsia="Times New Roman" w:hAnsi="Calibri" w:cs="Calibri"/>
          <w:lang w:val="en-US"/>
        </w:rPr>
        <w:t>physical assessment workshop.  During the final day of week one residents are oriented to the allied health professionals they will work along with during their direct patient care rotations.</w:t>
      </w:r>
    </w:p>
    <w:p w:rsidR="0007727A" w:rsidRDefault="0007727A" w:rsidP="008A070B">
      <w:pPr>
        <w:spacing w:after="0" w:line="240" w:lineRule="auto"/>
        <w:jc w:val="both"/>
        <w:rPr>
          <w:rFonts w:ascii="Calibri" w:eastAsia="Times New Roman" w:hAnsi="Calibri" w:cs="Calibri"/>
          <w:lang w:val="en-US"/>
        </w:rPr>
      </w:pPr>
    </w:p>
    <w:p w:rsidR="0007727A" w:rsidRPr="00450BFF" w:rsidRDefault="00450BFF" w:rsidP="008A070B">
      <w:pPr>
        <w:spacing w:after="0" w:line="240" w:lineRule="auto"/>
        <w:jc w:val="both"/>
        <w:rPr>
          <w:rFonts w:ascii="Calibri" w:eastAsia="Times New Roman" w:hAnsi="Calibri" w:cs="Calibri"/>
          <w:b/>
          <w:lang w:val="en-US"/>
        </w:rPr>
      </w:pPr>
      <w:r w:rsidRPr="00450BFF">
        <w:rPr>
          <w:rFonts w:ascii="Calibri" w:eastAsia="Times New Roman" w:hAnsi="Calibri" w:cs="Calibri"/>
          <w:b/>
          <w:lang w:val="en-US"/>
        </w:rPr>
        <w:t>Week Two and Three</w:t>
      </w:r>
      <w:r w:rsidR="00835D1E">
        <w:rPr>
          <w:rFonts w:ascii="Calibri" w:eastAsia="Times New Roman" w:hAnsi="Calibri" w:cs="Calibri"/>
          <w:b/>
          <w:lang w:val="en-US"/>
        </w:rPr>
        <w:t xml:space="preserve"> (Clinical Orientation Ward)</w:t>
      </w:r>
    </w:p>
    <w:p w:rsidR="00450BFF" w:rsidRDefault="00450BFF" w:rsidP="008A070B">
      <w:pPr>
        <w:spacing w:after="0" w:line="240" w:lineRule="auto"/>
        <w:jc w:val="both"/>
        <w:rPr>
          <w:rFonts w:ascii="Calibri" w:eastAsia="Times New Roman" w:hAnsi="Calibri" w:cs="Calibri"/>
          <w:lang w:val="en-US"/>
        </w:rPr>
      </w:pPr>
    </w:p>
    <w:p w:rsidR="00450BFF" w:rsidRDefault="008A070B" w:rsidP="008A070B">
      <w:pPr>
        <w:spacing w:after="0" w:line="240" w:lineRule="auto"/>
        <w:jc w:val="both"/>
        <w:rPr>
          <w:rFonts w:ascii="Calibri" w:eastAsia="Times New Roman" w:hAnsi="Calibri" w:cs="Calibri"/>
          <w:lang w:val="en-US"/>
        </w:rPr>
      </w:pPr>
      <w:r w:rsidRPr="008A070B">
        <w:rPr>
          <w:rFonts w:ascii="Calibri" w:eastAsia="Times New Roman" w:hAnsi="Calibri" w:cs="Calibri"/>
          <w:lang w:val="en-US"/>
        </w:rPr>
        <w:t xml:space="preserve">The skills learned in week one will then be applied in weeks two and three, when the resident will spend their time performing direct patient care activities.  Pharmacy residents will complete full patient assessments and work as part of an interdisciplinary team. The pharmacy residents will follow patients from their admission on the ward to the time of discharge. They will perform full initial medication assessments, admission medication reconciliation, documentation of recommendations, discharge medication reconciliation and medication counseling, and will collaborate with the interdisciplinary team at rounds.  </w:t>
      </w:r>
    </w:p>
    <w:p w:rsidR="00450BFF" w:rsidRDefault="00450BFF" w:rsidP="008A070B">
      <w:pPr>
        <w:spacing w:after="0" w:line="240" w:lineRule="auto"/>
        <w:jc w:val="both"/>
        <w:rPr>
          <w:rFonts w:ascii="Calibri" w:eastAsia="Times New Roman" w:hAnsi="Calibri" w:cs="Calibri"/>
          <w:lang w:val="en-US"/>
        </w:rPr>
      </w:pPr>
    </w:p>
    <w:p w:rsidR="008A070B" w:rsidRPr="008A070B" w:rsidRDefault="008A070B" w:rsidP="008A070B">
      <w:pPr>
        <w:spacing w:after="0" w:line="240" w:lineRule="auto"/>
        <w:jc w:val="both"/>
        <w:rPr>
          <w:rFonts w:ascii="Calibri" w:eastAsia="Times New Roman" w:hAnsi="Calibri" w:cs="Calibri"/>
          <w:lang w:val="en-GB"/>
        </w:rPr>
      </w:pPr>
      <w:r w:rsidRPr="008A070B">
        <w:rPr>
          <w:rFonts w:ascii="Calibri" w:eastAsia="Times New Roman" w:hAnsi="Calibri" w:cs="Calibri"/>
          <w:lang w:val="en-US"/>
        </w:rPr>
        <w:t xml:space="preserve">The residents will be asked to present their patients using a systematic head to toe approach.  At the end of week three, the residents will undergo a mock exam situation where time limits will be placed on their patient work up and presentation.  The overall goal of this rotation is to develop the residents’ </w:t>
      </w:r>
      <w:r w:rsidRPr="008A070B">
        <w:rPr>
          <w:rFonts w:ascii="Calibri" w:eastAsia="Times New Roman" w:hAnsi="Calibri" w:cs="Calibri"/>
          <w:u w:val="single"/>
          <w:lang w:val="en-US"/>
        </w:rPr>
        <w:t>process</w:t>
      </w:r>
      <w:r w:rsidRPr="008A070B">
        <w:rPr>
          <w:rFonts w:ascii="Calibri" w:eastAsia="Times New Roman" w:hAnsi="Calibri" w:cs="Calibri"/>
          <w:lang w:val="en-US"/>
        </w:rPr>
        <w:t xml:space="preserve"> for patient assessments, thereby preparing them for their clinical rotations.</w:t>
      </w:r>
    </w:p>
    <w:p w:rsidR="005F03C5" w:rsidRPr="00236718" w:rsidRDefault="005F03C5" w:rsidP="00E0018D">
      <w:pPr>
        <w:ind w:left="1440" w:hanging="1440"/>
        <w:rPr>
          <w:b/>
          <w:sz w:val="32"/>
        </w:rPr>
      </w:pPr>
      <w:r w:rsidRPr="00236718">
        <w:rPr>
          <w:b/>
          <w:sz w:val="32"/>
        </w:rPr>
        <w:lastRenderedPageBreak/>
        <w:t>Goals &amp; Objectives</w:t>
      </w:r>
    </w:p>
    <w:p w:rsidR="005F03C5" w:rsidRDefault="00236718" w:rsidP="001E71BF">
      <w:pPr>
        <w:spacing w:after="0"/>
      </w:pPr>
      <w:r>
        <w:t>The first goal and</w:t>
      </w:r>
      <w:r w:rsidR="001E71BF">
        <w:t xml:space="preserve"> list of objectives and required activities are specific to this rotation.  Goals</w:t>
      </w:r>
      <w:r>
        <w:t xml:space="preserve"> two to four</w:t>
      </w:r>
      <w:r w:rsidR="001E71BF">
        <w:t xml:space="preserve"> and accompanying objectives</w:t>
      </w:r>
      <w:r>
        <w:t xml:space="preserve"> are common to all direct patient care</w:t>
      </w:r>
      <w:r w:rsidR="001E71BF">
        <w:t xml:space="preserve"> </w:t>
      </w:r>
      <w:r>
        <w:t xml:space="preserve">rotations and are based on the Canadian Pharmacy Residency Board (CPRB) accreditation standards. </w:t>
      </w:r>
    </w:p>
    <w:p w:rsidR="00236718" w:rsidRPr="00236718" w:rsidRDefault="00236718" w:rsidP="00236718">
      <w:pPr>
        <w:spacing w:after="0"/>
        <w:ind w:left="1440" w:hanging="1440"/>
      </w:pPr>
      <w:bookmarkStart w:id="0" w:name="_GoBack"/>
      <w:bookmarkEnd w:id="0"/>
    </w:p>
    <w:p w:rsidR="001E71BF" w:rsidRDefault="004A19D8" w:rsidP="00632DB8">
      <w:pPr>
        <w:ind w:left="1440" w:hanging="1440"/>
      </w:pPr>
      <w:r>
        <w:rPr>
          <w:b/>
        </w:rPr>
        <w:t xml:space="preserve">Rotation-Specific </w:t>
      </w:r>
      <w:r w:rsidR="001958B9">
        <w:rPr>
          <w:b/>
        </w:rPr>
        <w:t>Goal 1</w:t>
      </w:r>
      <w:r w:rsidR="00E0018D" w:rsidRPr="00E0018D">
        <w:rPr>
          <w:b/>
        </w:rPr>
        <w:t>:</w:t>
      </w:r>
      <w:r w:rsidR="00E0018D">
        <w:tab/>
      </w:r>
    </w:p>
    <w:p w:rsidR="00E0018D" w:rsidRDefault="005F03C5" w:rsidP="001E71BF">
      <w:pPr>
        <w:rPr>
          <w:rFonts w:cstheme="minorHAnsi"/>
          <w:b/>
          <w:lang w:val="en-GB"/>
        </w:rPr>
      </w:pPr>
      <w:r>
        <w:t xml:space="preserve">To become familiar with the practice environment </w:t>
      </w:r>
      <w:r w:rsidR="00D06A69">
        <w:t xml:space="preserve">and </w:t>
      </w:r>
      <w:r w:rsidR="001958B9">
        <w:t xml:space="preserve">acquire the </w:t>
      </w:r>
      <w:r w:rsidR="00D06A69">
        <w:t xml:space="preserve">foundational skills </w:t>
      </w:r>
      <w:r w:rsidR="00236718">
        <w:t xml:space="preserve">used by </w:t>
      </w:r>
      <w:r w:rsidR="001E71BF">
        <w:t xml:space="preserve">the </w:t>
      </w:r>
      <w:r>
        <w:t>clinical pharmacy staff at Island Health</w:t>
      </w:r>
      <w:r w:rsidR="00D06A69">
        <w:t>.</w:t>
      </w:r>
    </w:p>
    <w:p w:rsidR="00E0018D" w:rsidRDefault="00E0018D" w:rsidP="00E0018D">
      <w:pPr>
        <w:rPr>
          <w:rFonts w:cstheme="minorHAnsi"/>
          <w:b/>
          <w:lang w:val="en-GB"/>
        </w:rPr>
      </w:pPr>
      <w:r>
        <w:rPr>
          <w:rFonts w:cstheme="minorHAnsi"/>
          <w:b/>
          <w:lang w:val="en-GB"/>
        </w:rPr>
        <w:t>Rotation-Specific Objectives:</w:t>
      </w:r>
    </w:p>
    <w:p w:rsidR="00E0018D" w:rsidRDefault="00E0018D" w:rsidP="00E0018D">
      <w:pPr>
        <w:pStyle w:val="ListParagraph"/>
        <w:numPr>
          <w:ilvl w:val="0"/>
          <w:numId w:val="6"/>
        </w:numPr>
        <w:spacing w:after="0" w:line="240" w:lineRule="auto"/>
        <w:rPr>
          <w:rFonts w:cstheme="minorHAnsi"/>
          <w:lang w:val="en-GB"/>
        </w:rPr>
      </w:pPr>
      <w:r>
        <w:rPr>
          <w:rFonts w:cstheme="minorHAnsi"/>
          <w:lang w:val="en-GB"/>
        </w:rPr>
        <w:t>Demonstrate an understanding of the role of a clinical pharmacist and how to effectively integrate into the inter</w:t>
      </w:r>
      <w:r w:rsidR="00BA70E8">
        <w:rPr>
          <w:rFonts w:cstheme="minorHAnsi"/>
          <w:lang w:val="en-GB"/>
        </w:rPr>
        <w:t>-</w:t>
      </w:r>
      <w:r>
        <w:rPr>
          <w:rFonts w:cstheme="minorHAnsi"/>
          <w:lang w:val="en-GB"/>
        </w:rPr>
        <w:t xml:space="preserve">professional team. </w:t>
      </w:r>
    </w:p>
    <w:p w:rsidR="00E0018D" w:rsidRDefault="00E0018D" w:rsidP="00E0018D">
      <w:pPr>
        <w:pStyle w:val="ListParagraph"/>
        <w:numPr>
          <w:ilvl w:val="0"/>
          <w:numId w:val="6"/>
        </w:numPr>
        <w:spacing w:after="0" w:line="240" w:lineRule="auto"/>
        <w:rPr>
          <w:rFonts w:cstheme="minorHAnsi"/>
          <w:lang w:val="en-GB"/>
        </w:rPr>
      </w:pPr>
      <w:r>
        <w:rPr>
          <w:rFonts w:cstheme="minorHAnsi"/>
          <w:lang w:val="en-GB"/>
        </w:rPr>
        <w:t xml:space="preserve">Be able to navigate their way through the ward, through the paper chart, and through the electronic chart. Feel comfortable in information gathering and with the different resources available to them by the end of the rotation. </w:t>
      </w:r>
    </w:p>
    <w:p w:rsidR="00E0018D" w:rsidRDefault="00E0018D" w:rsidP="00E0018D">
      <w:pPr>
        <w:pStyle w:val="ListParagraph"/>
        <w:numPr>
          <w:ilvl w:val="0"/>
          <w:numId w:val="6"/>
        </w:numPr>
        <w:spacing w:after="0" w:line="240" w:lineRule="auto"/>
        <w:rPr>
          <w:rFonts w:cstheme="minorHAnsi"/>
          <w:lang w:val="en-GB"/>
        </w:rPr>
      </w:pPr>
      <w:r>
        <w:rPr>
          <w:rFonts w:cstheme="minorHAnsi"/>
          <w:lang w:val="en-GB"/>
        </w:rPr>
        <w:t xml:space="preserve">Exhibit the building of their systematic head to toe patient work up approach that they will continue to fine tune throughout the residency year. </w:t>
      </w:r>
    </w:p>
    <w:p w:rsidR="00E0018D" w:rsidRDefault="00E0018D" w:rsidP="00E0018D">
      <w:pPr>
        <w:pStyle w:val="ListParagraph"/>
        <w:numPr>
          <w:ilvl w:val="0"/>
          <w:numId w:val="6"/>
        </w:numPr>
        <w:spacing w:after="0" w:line="240" w:lineRule="auto"/>
        <w:rPr>
          <w:rFonts w:cstheme="minorHAnsi"/>
          <w:lang w:val="en-GB"/>
        </w:rPr>
      </w:pPr>
      <w:r>
        <w:rPr>
          <w:rFonts w:cstheme="minorHAnsi"/>
          <w:lang w:val="en-GB"/>
        </w:rPr>
        <w:t xml:space="preserve">Be familiar with the BPMH and CARI databases. </w:t>
      </w:r>
    </w:p>
    <w:p w:rsidR="00450BFF" w:rsidRDefault="00E0018D" w:rsidP="00236718">
      <w:pPr>
        <w:pStyle w:val="ListParagraph"/>
        <w:numPr>
          <w:ilvl w:val="0"/>
          <w:numId w:val="6"/>
        </w:numPr>
        <w:spacing w:after="0" w:line="240" w:lineRule="auto"/>
        <w:rPr>
          <w:rFonts w:cstheme="minorHAnsi"/>
          <w:lang w:val="en-GB"/>
        </w:rPr>
      </w:pPr>
      <w:r>
        <w:rPr>
          <w:rFonts w:cstheme="minorHAnsi"/>
          <w:lang w:val="en-GB"/>
        </w:rPr>
        <w:t xml:space="preserve">Gain a basic understanding of documentation within the paper chart, writing a medication order, and writing orders for medication monitoring. </w:t>
      </w:r>
    </w:p>
    <w:p w:rsidR="00236718" w:rsidRPr="00236718" w:rsidRDefault="00236718" w:rsidP="00236718">
      <w:pPr>
        <w:pStyle w:val="ListParagraph"/>
        <w:spacing w:after="0" w:line="240" w:lineRule="auto"/>
        <w:rPr>
          <w:rFonts w:cstheme="minorHAnsi"/>
          <w:lang w:val="en-GB"/>
        </w:rPr>
      </w:pPr>
    </w:p>
    <w:p w:rsidR="00450BFF" w:rsidRPr="00357D17" w:rsidRDefault="00450BFF" w:rsidP="00450BFF">
      <w:pPr>
        <w:rPr>
          <w:rFonts w:cstheme="minorHAnsi"/>
          <w:lang w:val="en-GB"/>
        </w:rPr>
      </w:pPr>
      <w:r w:rsidRPr="00AF5039">
        <w:rPr>
          <w:rFonts w:cstheme="minorHAnsi"/>
          <w:b/>
          <w:lang w:val="en-GB"/>
        </w:rPr>
        <w:t>REQUIRED ACTIVITIES</w:t>
      </w:r>
    </w:p>
    <w:p w:rsidR="00450BFF" w:rsidRPr="00E84FEE" w:rsidRDefault="00450BFF" w:rsidP="00450BFF">
      <w:pPr>
        <w:pStyle w:val="ListParagraph"/>
        <w:numPr>
          <w:ilvl w:val="0"/>
          <w:numId w:val="5"/>
        </w:numPr>
        <w:spacing w:after="0" w:line="240" w:lineRule="auto"/>
        <w:rPr>
          <w:rFonts w:cstheme="minorHAnsi"/>
        </w:rPr>
      </w:pPr>
      <w:r w:rsidRPr="00E84FEE">
        <w:rPr>
          <w:rFonts w:cstheme="minorHAnsi"/>
        </w:rPr>
        <w:t>Discuss and utilize Island Healt</w:t>
      </w:r>
      <w:r>
        <w:rPr>
          <w:rFonts w:cstheme="minorHAnsi"/>
        </w:rPr>
        <w:t>h’s drug information resources.</w:t>
      </w:r>
    </w:p>
    <w:p w:rsidR="00450BFF" w:rsidRPr="00E84FEE" w:rsidRDefault="00450BFF" w:rsidP="00450BFF">
      <w:pPr>
        <w:pStyle w:val="ListParagraph"/>
        <w:numPr>
          <w:ilvl w:val="0"/>
          <w:numId w:val="5"/>
        </w:numPr>
        <w:spacing w:after="0" w:line="240" w:lineRule="auto"/>
        <w:rPr>
          <w:rFonts w:cstheme="minorHAnsi"/>
        </w:rPr>
      </w:pPr>
      <w:r w:rsidRPr="00E84FEE">
        <w:rPr>
          <w:rFonts w:cstheme="minorHAnsi"/>
        </w:rPr>
        <w:t xml:space="preserve">Participate in an orientation session to the patient care area, health care record and medical </w:t>
      </w:r>
      <w:r w:rsidRPr="00E84FEE">
        <w:rPr>
          <w:rFonts w:cstheme="minorHAnsi"/>
          <w:bCs/>
        </w:rPr>
        <w:t xml:space="preserve">abbreviations </w:t>
      </w:r>
    </w:p>
    <w:p w:rsidR="001E71BF" w:rsidRDefault="001E71BF" w:rsidP="00450BFF">
      <w:pPr>
        <w:pStyle w:val="ListParagraph"/>
        <w:numPr>
          <w:ilvl w:val="0"/>
          <w:numId w:val="5"/>
        </w:numPr>
        <w:spacing w:after="0" w:line="240" w:lineRule="auto"/>
        <w:rPr>
          <w:rFonts w:cstheme="minorHAnsi"/>
        </w:rPr>
      </w:pPr>
      <w:r>
        <w:rPr>
          <w:rFonts w:cstheme="minorHAnsi"/>
        </w:rPr>
        <w:t>Develop and p</w:t>
      </w:r>
      <w:r w:rsidR="00450BFF" w:rsidRPr="00E84FEE">
        <w:rPr>
          <w:rFonts w:cstheme="minorHAnsi"/>
        </w:rPr>
        <w:t>ractice</w:t>
      </w:r>
      <w:r>
        <w:rPr>
          <w:rFonts w:cstheme="minorHAnsi"/>
        </w:rPr>
        <w:t xml:space="preserve"> the following skills:</w:t>
      </w:r>
    </w:p>
    <w:p w:rsidR="001E71BF" w:rsidRDefault="001E71BF" w:rsidP="001E71BF">
      <w:pPr>
        <w:pStyle w:val="ListParagraph"/>
        <w:numPr>
          <w:ilvl w:val="1"/>
          <w:numId w:val="5"/>
        </w:numPr>
        <w:spacing w:after="0" w:line="240" w:lineRule="auto"/>
        <w:rPr>
          <w:rFonts w:cstheme="minorHAnsi"/>
        </w:rPr>
      </w:pPr>
      <w:r>
        <w:rPr>
          <w:rFonts w:cstheme="minorHAnsi"/>
        </w:rPr>
        <w:t xml:space="preserve">Information gathering to </w:t>
      </w:r>
      <w:r w:rsidR="00BA70E8">
        <w:rPr>
          <w:rFonts w:cstheme="minorHAnsi"/>
        </w:rPr>
        <w:t>e</w:t>
      </w:r>
      <w:r>
        <w:rPr>
          <w:rFonts w:cstheme="minorHAnsi"/>
        </w:rPr>
        <w:t>stablish</w:t>
      </w:r>
      <w:r w:rsidR="00450BFF" w:rsidRPr="00E84FEE">
        <w:rPr>
          <w:rFonts w:cstheme="minorHAnsi"/>
        </w:rPr>
        <w:t xml:space="preserve"> a patient database, </w:t>
      </w:r>
    </w:p>
    <w:p w:rsidR="00BA70E8" w:rsidRDefault="001E71BF" w:rsidP="001E71BF">
      <w:pPr>
        <w:pStyle w:val="ListParagraph"/>
        <w:numPr>
          <w:ilvl w:val="1"/>
          <w:numId w:val="5"/>
        </w:numPr>
        <w:spacing w:after="0" w:line="240" w:lineRule="auto"/>
        <w:rPr>
          <w:rFonts w:cstheme="minorHAnsi"/>
        </w:rPr>
      </w:pPr>
      <w:r>
        <w:rPr>
          <w:rFonts w:cstheme="minorHAnsi"/>
        </w:rPr>
        <w:t>I</w:t>
      </w:r>
      <w:r w:rsidR="00450BFF" w:rsidRPr="00E84FEE">
        <w:rPr>
          <w:rFonts w:cstheme="minorHAnsi"/>
        </w:rPr>
        <w:t xml:space="preserve">nterviewing patients, </w:t>
      </w:r>
    </w:p>
    <w:p w:rsidR="00BA70E8" w:rsidRDefault="00BA70E8" w:rsidP="001E71BF">
      <w:pPr>
        <w:pStyle w:val="ListParagraph"/>
        <w:numPr>
          <w:ilvl w:val="1"/>
          <w:numId w:val="5"/>
        </w:numPr>
        <w:spacing w:after="0" w:line="240" w:lineRule="auto"/>
        <w:rPr>
          <w:rFonts w:cstheme="minorHAnsi"/>
        </w:rPr>
      </w:pPr>
      <w:r>
        <w:rPr>
          <w:rFonts w:cstheme="minorHAnsi"/>
        </w:rPr>
        <w:t>Detecting d</w:t>
      </w:r>
      <w:r w:rsidR="00450BFF" w:rsidRPr="00E84FEE">
        <w:rPr>
          <w:rFonts w:cstheme="minorHAnsi"/>
        </w:rPr>
        <w:t>rug therapy problem</w:t>
      </w:r>
      <w:r>
        <w:rPr>
          <w:rFonts w:cstheme="minorHAnsi"/>
        </w:rPr>
        <w:t>s (DTP)</w:t>
      </w:r>
      <w:r w:rsidR="00450BFF" w:rsidRPr="00E84FEE">
        <w:rPr>
          <w:rFonts w:cstheme="minorHAnsi"/>
        </w:rPr>
        <w:t xml:space="preserve"> </w:t>
      </w:r>
    </w:p>
    <w:p w:rsidR="00BA70E8" w:rsidRDefault="00BA70E8" w:rsidP="001E71BF">
      <w:pPr>
        <w:pStyle w:val="ListParagraph"/>
        <w:numPr>
          <w:ilvl w:val="1"/>
          <w:numId w:val="5"/>
        </w:numPr>
        <w:spacing w:after="0" w:line="240" w:lineRule="auto"/>
        <w:rPr>
          <w:rFonts w:cstheme="minorHAnsi"/>
        </w:rPr>
      </w:pPr>
      <w:r>
        <w:rPr>
          <w:rFonts w:cstheme="minorHAnsi"/>
        </w:rPr>
        <w:t>P</w:t>
      </w:r>
      <w:r w:rsidR="00450BFF" w:rsidRPr="00E84FEE">
        <w:rPr>
          <w:rFonts w:cstheme="minorHAnsi"/>
        </w:rPr>
        <w:t>rioritization</w:t>
      </w:r>
      <w:r>
        <w:rPr>
          <w:rFonts w:cstheme="minorHAnsi"/>
        </w:rPr>
        <w:t xml:space="preserve"> of drug therapy problems</w:t>
      </w:r>
    </w:p>
    <w:p w:rsidR="00BA70E8" w:rsidRDefault="00BA70E8" w:rsidP="001E71BF">
      <w:pPr>
        <w:pStyle w:val="ListParagraph"/>
        <w:numPr>
          <w:ilvl w:val="1"/>
          <w:numId w:val="5"/>
        </w:numPr>
        <w:spacing w:after="0" w:line="240" w:lineRule="auto"/>
        <w:rPr>
          <w:rFonts w:cstheme="minorHAnsi"/>
        </w:rPr>
      </w:pPr>
      <w:r>
        <w:rPr>
          <w:rFonts w:cstheme="minorHAnsi"/>
        </w:rPr>
        <w:t>Developing and implementing a treatment plan that resolves drug therapy problems</w:t>
      </w:r>
    </w:p>
    <w:p w:rsidR="00BA70E8" w:rsidRDefault="00BA70E8" w:rsidP="00BA70E8">
      <w:pPr>
        <w:pStyle w:val="ListParagraph"/>
        <w:numPr>
          <w:ilvl w:val="1"/>
          <w:numId w:val="5"/>
        </w:numPr>
        <w:spacing w:after="0" w:line="240" w:lineRule="auto"/>
        <w:rPr>
          <w:rFonts w:cstheme="minorHAnsi"/>
        </w:rPr>
      </w:pPr>
      <w:r>
        <w:rPr>
          <w:rFonts w:cstheme="minorHAnsi"/>
        </w:rPr>
        <w:t>Creating and implementing</w:t>
      </w:r>
      <w:r w:rsidRPr="00E84FEE">
        <w:rPr>
          <w:rFonts w:cstheme="minorHAnsi"/>
        </w:rPr>
        <w:t xml:space="preserve"> </w:t>
      </w:r>
      <w:r>
        <w:rPr>
          <w:rFonts w:cstheme="minorHAnsi"/>
        </w:rPr>
        <w:t xml:space="preserve">a </w:t>
      </w:r>
      <w:r w:rsidRPr="00E84FEE">
        <w:rPr>
          <w:rFonts w:cstheme="minorHAnsi"/>
        </w:rPr>
        <w:t>monitoring plan</w:t>
      </w:r>
      <w:r>
        <w:rPr>
          <w:rFonts w:cstheme="minorHAnsi"/>
        </w:rPr>
        <w:t xml:space="preserve"> and</w:t>
      </w:r>
    </w:p>
    <w:p w:rsidR="00450BFF" w:rsidRDefault="00BA70E8" w:rsidP="001E71BF">
      <w:pPr>
        <w:pStyle w:val="ListParagraph"/>
        <w:numPr>
          <w:ilvl w:val="1"/>
          <w:numId w:val="5"/>
        </w:numPr>
        <w:spacing w:after="0" w:line="240" w:lineRule="auto"/>
        <w:rPr>
          <w:rFonts w:cstheme="minorHAnsi"/>
        </w:rPr>
      </w:pPr>
      <w:r>
        <w:rPr>
          <w:rFonts w:cstheme="minorHAnsi"/>
        </w:rPr>
        <w:t>D</w:t>
      </w:r>
      <w:r w:rsidR="00450BFF" w:rsidRPr="00E84FEE">
        <w:rPr>
          <w:rFonts w:cstheme="minorHAnsi"/>
        </w:rPr>
        <w:t xml:space="preserve">ocumentation </w:t>
      </w:r>
      <w:r>
        <w:rPr>
          <w:rFonts w:cstheme="minorHAnsi"/>
        </w:rPr>
        <w:t>in the health record and communicating about the care plan with other care providers</w:t>
      </w:r>
      <w:r w:rsidR="00450BFF" w:rsidRPr="00E84FEE">
        <w:rPr>
          <w:rFonts w:cstheme="minorHAnsi"/>
        </w:rPr>
        <w:t>.</w:t>
      </w:r>
    </w:p>
    <w:p w:rsidR="00450BFF" w:rsidRPr="00AF5039" w:rsidRDefault="00450BFF" w:rsidP="00450BFF">
      <w:pPr>
        <w:pStyle w:val="ListParagraph"/>
        <w:numPr>
          <w:ilvl w:val="0"/>
          <w:numId w:val="5"/>
        </w:numPr>
        <w:spacing w:after="0" w:line="240" w:lineRule="auto"/>
        <w:rPr>
          <w:rFonts w:cstheme="minorHAnsi"/>
        </w:rPr>
      </w:pPr>
      <w:r w:rsidRPr="00AF5039">
        <w:rPr>
          <w:rFonts w:cstheme="minorHAnsi"/>
        </w:rPr>
        <w:t>Introduction to the role of a ward based pharmacist and daily activities including handover, communication, clinical documentation, medication delivery system: medication order writing and processing.</w:t>
      </w:r>
    </w:p>
    <w:p w:rsidR="00450BFF" w:rsidRPr="00CF101A" w:rsidRDefault="00450BFF" w:rsidP="00450BFF">
      <w:pPr>
        <w:pStyle w:val="ListParagraph"/>
        <w:numPr>
          <w:ilvl w:val="0"/>
          <w:numId w:val="5"/>
        </w:numPr>
        <w:spacing w:after="0" w:line="240" w:lineRule="auto"/>
        <w:rPr>
          <w:rFonts w:cstheme="minorHAnsi"/>
        </w:rPr>
      </w:pPr>
      <w:r w:rsidRPr="00CF101A">
        <w:rPr>
          <w:rFonts w:cstheme="minorHAnsi"/>
        </w:rPr>
        <w:t>Seamless transition to the community, including the pharmacists’ role in discharge.</w:t>
      </w:r>
    </w:p>
    <w:p w:rsidR="00450BFF" w:rsidRPr="00CF101A" w:rsidRDefault="00450BFF" w:rsidP="00450BFF">
      <w:pPr>
        <w:pStyle w:val="ListParagraph"/>
        <w:numPr>
          <w:ilvl w:val="0"/>
          <w:numId w:val="5"/>
        </w:numPr>
        <w:spacing w:after="0" w:line="240" w:lineRule="auto"/>
        <w:rPr>
          <w:rFonts w:cstheme="minorHAnsi"/>
        </w:rPr>
      </w:pPr>
      <w:r w:rsidRPr="00CF101A">
        <w:rPr>
          <w:rFonts w:cstheme="minorHAnsi"/>
        </w:rPr>
        <w:t xml:space="preserve">Attend an IV therapy education session. </w:t>
      </w:r>
    </w:p>
    <w:p w:rsidR="00450BFF" w:rsidRPr="00CF101A" w:rsidRDefault="00450BFF" w:rsidP="00450BFF">
      <w:pPr>
        <w:pStyle w:val="ListParagraph"/>
        <w:numPr>
          <w:ilvl w:val="0"/>
          <w:numId w:val="5"/>
        </w:numPr>
        <w:spacing w:after="0" w:line="240" w:lineRule="auto"/>
        <w:rPr>
          <w:rFonts w:cstheme="minorHAnsi"/>
        </w:rPr>
      </w:pPr>
      <w:r w:rsidRPr="00CF101A">
        <w:rPr>
          <w:rFonts w:cstheme="minorHAnsi"/>
        </w:rPr>
        <w:t xml:space="preserve">Introduction to and practice utilizing the Clinical Application for Recording Information (CARI) tool. </w:t>
      </w:r>
    </w:p>
    <w:p w:rsidR="00450BFF" w:rsidRPr="00CF101A" w:rsidRDefault="00450BFF" w:rsidP="00450BFF">
      <w:pPr>
        <w:pStyle w:val="ListParagraph"/>
        <w:numPr>
          <w:ilvl w:val="0"/>
          <w:numId w:val="5"/>
        </w:numPr>
        <w:spacing w:after="0" w:line="240" w:lineRule="auto"/>
        <w:rPr>
          <w:rFonts w:cstheme="minorHAnsi"/>
          <w:bCs/>
        </w:rPr>
      </w:pPr>
      <w:r w:rsidRPr="00CF101A">
        <w:rPr>
          <w:rFonts w:cstheme="minorHAnsi"/>
        </w:rPr>
        <w:t>Participate in a patient physical assessment workshop.</w:t>
      </w:r>
    </w:p>
    <w:p w:rsidR="00450BFF" w:rsidRPr="00E84FEE" w:rsidRDefault="00450BFF" w:rsidP="00450BFF">
      <w:pPr>
        <w:pStyle w:val="ListParagraph"/>
        <w:numPr>
          <w:ilvl w:val="0"/>
          <w:numId w:val="5"/>
        </w:numPr>
        <w:spacing w:after="0" w:line="240" w:lineRule="auto"/>
        <w:rPr>
          <w:rFonts w:cstheme="minorHAnsi"/>
        </w:rPr>
      </w:pPr>
      <w:r w:rsidRPr="00E84FEE">
        <w:rPr>
          <w:rFonts w:cstheme="minorHAnsi"/>
        </w:rPr>
        <w:t>Prepare for and attend patient care rounds daily during the ward-based portion of the rotation.</w:t>
      </w:r>
    </w:p>
    <w:p w:rsidR="00450BFF" w:rsidRPr="00E84FEE" w:rsidRDefault="00450BFF" w:rsidP="00450BFF">
      <w:pPr>
        <w:pStyle w:val="ListParagraph"/>
        <w:numPr>
          <w:ilvl w:val="0"/>
          <w:numId w:val="5"/>
        </w:numPr>
        <w:spacing w:after="0" w:line="240" w:lineRule="auto"/>
        <w:rPr>
          <w:rFonts w:cstheme="minorHAnsi"/>
        </w:rPr>
      </w:pPr>
      <w:r w:rsidRPr="00E84FEE">
        <w:rPr>
          <w:rFonts w:cstheme="minorHAnsi"/>
        </w:rPr>
        <w:t>Present a minimum of five patients in a structured head to toe format following the BC Pharmacy Residency Comprehensive Oral Assessment Appendix A.</w:t>
      </w:r>
    </w:p>
    <w:p w:rsidR="00450BFF" w:rsidRPr="00E84FEE" w:rsidRDefault="00450BFF" w:rsidP="00450BFF">
      <w:pPr>
        <w:pStyle w:val="ListParagraph"/>
        <w:numPr>
          <w:ilvl w:val="0"/>
          <w:numId w:val="5"/>
        </w:numPr>
        <w:spacing w:after="0" w:line="240" w:lineRule="auto"/>
        <w:rPr>
          <w:rFonts w:cstheme="minorHAnsi"/>
        </w:rPr>
      </w:pPr>
      <w:r w:rsidRPr="00E84FEE">
        <w:rPr>
          <w:rFonts w:cstheme="minorHAnsi"/>
        </w:rPr>
        <w:t>Complete a mock exam during the last week of rotation.</w:t>
      </w:r>
    </w:p>
    <w:p w:rsidR="00450BFF" w:rsidRDefault="00450BFF" w:rsidP="00450BFF">
      <w:pPr>
        <w:rPr>
          <w:rFonts w:cstheme="minorHAnsi"/>
          <w:lang w:val="en-GB"/>
        </w:rPr>
      </w:pPr>
    </w:p>
    <w:p w:rsidR="00450BFF" w:rsidRPr="004A19D8" w:rsidRDefault="00450BFF" w:rsidP="00450BFF">
      <w:pPr>
        <w:rPr>
          <w:rFonts w:cstheme="minorHAnsi"/>
          <w:b/>
          <w:lang w:val="en-GB"/>
        </w:rPr>
      </w:pPr>
      <w:r w:rsidRPr="00357D17">
        <w:rPr>
          <w:rFonts w:cstheme="minorHAnsi"/>
          <w:b/>
          <w:lang w:val="en-GB"/>
        </w:rPr>
        <w:t>PRECEPTOR CONTACT TIME</w:t>
      </w:r>
    </w:p>
    <w:p w:rsidR="00450BFF" w:rsidRPr="00357D17" w:rsidRDefault="00450BFF" w:rsidP="00450BFF">
      <w:pPr>
        <w:pStyle w:val="ListParagraph"/>
        <w:numPr>
          <w:ilvl w:val="0"/>
          <w:numId w:val="4"/>
        </w:numPr>
        <w:tabs>
          <w:tab w:val="left" w:pos="-1440"/>
        </w:tabs>
        <w:spacing w:after="0" w:line="240" w:lineRule="auto"/>
        <w:rPr>
          <w:rFonts w:cstheme="minorHAnsi"/>
          <w:lang w:val="en-GB"/>
        </w:rPr>
      </w:pPr>
      <w:r w:rsidRPr="00357D17">
        <w:rPr>
          <w:rFonts w:cstheme="minorHAnsi"/>
          <w:lang w:val="en-GB"/>
        </w:rPr>
        <w:t>The preceptor will spend a minimum of one hour per day with the resident discussing patient cases and systematic approach to patient assessment, approaches to identification, prevention, and resolution of drug-related problems, development of therapeutic plans, and development of monitoring plans.  This will not include time spent with the resident during patient care rounds.</w:t>
      </w:r>
    </w:p>
    <w:p w:rsidR="00450BFF" w:rsidRPr="00357D17" w:rsidRDefault="00450BFF" w:rsidP="00450BFF">
      <w:pPr>
        <w:pStyle w:val="ListParagraph"/>
        <w:tabs>
          <w:tab w:val="left" w:pos="-1440"/>
        </w:tabs>
        <w:rPr>
          <w:rFonts w:cstheme="minorHAnsi"/>
          <w:lang w:val="en-GB"/>
        </w:rPr>
      </w:pPr>
    </w:p>
    <w:p w:rsidR="00450BFF" w:rsidRPr="00357D17" w:rsidRDefault="00450BFF" w:rsidP="00450BFF">
      <w:pPr>
        <w:pStyle w:val="ListParagraph"/>
        <w:numPr>
          <w:ilvl w:val="0"/>
          <w:numId w:val="4"/>
        </w:numPr>
        <w:tabs>
          <w:tab w:val="left" w:pos="-1440"/>
        </w:tabs>
        <w:spacing w:after="0" w:line="240" w:lineRule="auto"/>
        <w:rPr>
          <w:rFonts w:cstheme="minorHAnsi"/>
          <w:lang w:val="en-GB"/>
        </w:rPr>
      </w:pPr>
      <w:r w:rsidRPr="00357D17">
        <w:rPr>
          <w:rFonts w:cstheme="minorHAnsi"/>
          <w:lang w:val="en-GB"/>
        </w:rPr>
        <w:t>The preceptor will spend a minimum of two hours pe</w:t>
      </w:r>
      <w:r>
        <w:rPr>
          <w:rFonts w:cstheme="minorHAnsi"/>
          <w:lang w:val="en-GB"/>
        </w:rPr>
        <w:t>r week with residents presenting their patients using a head to toe systematic format</w:t>
      </w:r>
      <w:r w:rsidRPr="00357D17">
        <w:rPr>
          <w:rFonts w:cstheme="minorHAnsi"/>
          <w:lang w:val="en-GB"/>
        </w:rPr>
        <w:t>.</w:t>
      </w:r>
    </w:p>
    <w:p w:rsidR="00450BFF" w:rsidRDefault="00450BFF" w:rsidP="00450BFF">
      <w:pPr>
        <w:tabs>
          <w:tab w:val="left" w:pos="-1440"/>
        </w:tabs>
        <w:rPr>
          <w:rFonts w:cstheme="minorHAnsi"/>
          <w:lang w:val="en-GB"/>
        </w:rPr>
      </w:pPr>
    </w:p>
    <w:p w:rsidR="00450BFF" w:rsidRPr="00357D17" w:rsidRDefault="00450BFF" w:rsidP="00450BFF">
      <w:pPr>
        <w:tabs>
          <w:tab w:val="left" w:pos="-1440"/>
        </w:tabs>
        <w:rPr>
          <w:rFonts w:cstheme="minorHAnsi"/>
          <w:b/>
          <w:lang w:val="en-GB"/>
        </w:rPr>
      </w:pPr>
      <w:r w:rsidRPr="00357D17">
        <w:rPr>
          <w:rFonts w:cstheme="minorHAnsi"/>
          <w:b/>
          <w:lang w:val="en-GB"/>
        </w:rPr>
        <w:t>EVALUATIONS</w:t>
      </w:r>
    </w:p>
    <w:p w:rsidR="00450BFF" w:rsidRPr="00357D17" w:rsidRDefault="00450BFF" w:rsidP="00450BFF">
      <w:pPr>
        <w:tabs>
          <w:tab w:val="left" w:pos="-1440"/>
        </w:tabs>
        <w:rPr>
          <w:rFonts w:cstheme="minorHAnsi"/>
          <w:lang w:val="en-GB"/>
        </w:rPr>
      </w:pPr>
      <w:r w:rsidRPr="00357D17">
        <w:rPr>
          <w:rFonts w:cstheme="minorHAnsi"/>
          <w:lang w:val="en-GB"/>
        </w:rPr>
        <w:t>The resident and preceptor shall complete and review together a final evaluation at the end of the rotation.</w:t>
      </w:r>
      <w:r w:rsidR="00D06A69">
        <w:rPr>
          <w:rFonts w:cstheme="minorHAnsi"/>
          <w:lang w:val="en-GB"/>
        </w:rPr>
        <w:t xml:space="preserve">  </w:t>
      </w:r>
    </w:p>
    <w:p w:rsidR="00450BFF" w:rsidRPr="00357D17" w:rsidRDefault="00450BFF" w:rsidP="00450BFF">
      <w:pPr>
        <w:tabs>
          <w:tab w:val="left" w:pos="-1440"/>
        </w:tabs>
        <w:rPr>
          <w:rFonts w:cstheme="minorHAnsi"/>
          <w:b/>
          <w:lang w:val="en-GB"/>
        </w:rPr>
      </w:pPr>
      <w:r w:rsidRPr="00357D17">
        <w:rPr>
          <w:rFonts w:cstheme="minorHAnsi"/>
          <w:b/>
          <w:lang w:val="en-GB"/>
        </w:rPr>
        <w:t>Final evaluations:</w:t>
      </w:r>
    </w:p>
    <w:p w:rsidR="00450BFF" w:rsidRPr="00357D17" w:rsidRDefault="00450BFF" w:rsidP="00450BFF">
      <w:pPr>
        <w:numPr>
          <w:ilvl w:val="0"/>
          <w:numId w:val="3"/>
        </w:numPr>
        <w:tabs>
          <w:tab w:val="left" w:pos="-1440"/>
        </w:tabs>
        <w:spacing w:after="0" w:line="240" w:lineRule="auto"/>
        <w:rPr>
          <w:rFonts w:cstheme="minorHAnsi"/>
          <w:lang w:val="en-GB"/>
        </w:rPr>
      </w:pPr>
      <w:r w:rsidRPr="00357D17">
        <w:rPr>
          <w:rFonts w:cstheme="minorHAnsi"/>
          <w:lang w:val="en-GB"/>
        </w:rPr>
        <w:t>resident’s self-evaluation</w:t>
      </w:r>
    </w:p>
    <w:p w:rsidR="00450BFF" w:rsidRPr="00357D17" w:rsidRDefault="00450BFF" w:rsidP="00450BFF">
      <w:pPr>
        <w:numPr>
          <w:ilvl w:val="0"/>
          <w:numId w:val="3"/>
        </w:numPr>
        <w:tabs>
          <w:tab w:val="left" w:pos="-1440"/>
        </w:tabs>
        <w:spacing w:after="0" w:line="240" w:lineRule="auto"/>
        <w:rPr>
          <w:rFonts w:cstheme="minorHAnsi"/>
          <w:lang w:val="en-GB"/>
        </w:rPr>
      </w:pPr>
      <w:r w:rsidRPr="00357D17">
        <w:rPr>
          <w:rFonts w:cstheme="minorHAnsi"/>
          <w:lang w:val="en-GB"/>
        </w:rPr>
        <w:t>resident’s evaluation of the</w:t>
      </w:r>
      <w:r>
        <w:rPr>
          <w:rFonts w:cstheme="minorHAnsi"/>
          <w:lang w:val="en-GB"/>
        </w:rPr>
        <w:t xml:space="preserve"> rotation and</w:t>
      </w:r>
      <w:r w:rsidRPr="00357D17">
        <w:rPr>
          <w:rFonts w:cstheme="minorHAnsi"/>
          <w:lang w:val="en-GB"/>
        </w:rPr>
        <w:t xml:space="preserve"> preceptor</w:t>
      </w:r>
    </w:p>
    <w:p w:rsidR="00450BFF" w:rsidRPr="000F7204" w:rsidRDefault="00450BFF" w:rsidP="00450BFF">
      <w:pPr>
        <w:numPr>
          <w:ilvl w:val="0"/>
          <w:numId w:val="3"/>
        </w:numPr>
        <w:tabs>
          <w:tab w:val="left" w:pos="-1440"/>
        </w:tabs>
        <w:spacing w:after="0" w:line="240" w:lineRule="auto"/>
        <w:rPr>
          <w:rFonts w:cstheme="minorHAnsi"/>
          <w:lang w:val="en-GB"/>
        </w:rPr>
      </w:pPr>
      <w:r w:rsidRPr="00357D17">
        <w:rPr>
          <w:rFonts w:cstheme="minorHAnsi"/>
          <w:lang w:val="en-GB"/>
        </w:rPr>
        <w:t>preceptor’s evaluation of the resident</w:t>
      </w:r>
    </w:p>
    <w:p w:rsidR="00192EC2" w:rsidRDefault="00192EC2">
      <w:r>
        <w:br w:type="page"/>
      </w:r>
    </w:p>
    <w:p w:rsidR="00192EC2" w:rsidRPr="00192EC2" w:rsidRDefault="00192EC2" w:rsidP="00192EC2">
      <w:pPr>
        <w:pStyle w:val="Default"/>
        <w:rPr>
          <w:rFonts w:asciiTheme="minorHAnsi" w:hAnsiTheme="minorHAnsi"/>
          <w:b/>
          <w:bCs/>
          <w:sz w:val="32"/>
          <w:szCs w:val="32"/>
        </w:rPr>
      </w:pPr>
      <w:r w:rsidRPr="00192EC2">
        <w:rPr>
          <w:rFonts w:asciiTheme="minorHAnsi" w:hAnsiTheme="minorHAnsi"/>
          <w:b/>
          <w:bCs/>
          <w:sz w:val="32"/>
          <w:szCs w:val="32"/>
        </w:rPr>
        <w:t>Physical Examination</w:t>
      </w:r>
      <w:r>
        <w:rPr>
          <w:rFonts w:asciiTheme="minorHAnsi" w:hAnsiTheme="minorHAnsi"/>
          <w:b/>
          <w:bCs/>
          <w:sz w:val="32"/>
          <w:szCs w:val="32"/>
        </w:rPr>
        <w:t xml:space="preserve"> Workshop</w:t>
      </w:r>
    </w:p>
    <w:p w:rsidR="00192EC2" w:rsidRPr="00192EC2" w:rsidRDefault="00192EC2" w:rsidP="00192EC2">
      <w:pPr>
        <w:pStyle w:val="Default"/>
        <w:rPr>
          <w:rFonts w:asciiTheme="minorHAnsi" w:hAnsiTheme="minorHAnsi"/>
          <w:sz w:val="32"/>
          <w:szCs w:val="32"/>
        </w:rPr>
      </w:pPr>
    </w:p>
    <w:p w:rsidR="00192EC2" w:rsidRPr="00192EC2" w:rsidRDefault="00192EC2" w:rsidP="00192EC2">
      <w:pPr>
        <w:pStyle w:val="Default"/>
        <w:rPr>
          <w:rFonts w:asciiTheme="minorHAnsi" w:hAnsiTheme="minorHAnsi"/>
          <w:sz w:val="23"/>
          <w:szCs w:val="23"/>
        </w:rPr>
      </w:pPr>
      <w:r w:rsidRPr="00192EC2">
        <w:rPr>
          <w:rFonts w:asciiTheme="minorHAnsi" w:hAnsiTheme="minorHAnsi"/>
          <w:sz w:val="23"/>
          <w:szCs w:val="23"/>
        </w:rPr>
        <w:t xml:space="preserve">An accurate description of what we observe is basic to the care of the patients/clients. Pharmacists must develop proficiency for the observation of both overt &amp; covert signs &amp; symptoms of problems. Symptoms are either objective or subjective. Objective symptoms are objective indications of disease that can be observed by others &amp; measured by instruments. Subjective symptoms are apparent only to the patients. Inflammation &amp; swelling are objective symptoms since others may observe them. Subjective symptoms such as itching &amp; pain are those felt by the patient. </w:t>
      </w:r>
    </w:p>
    <w:p w:rsidR="00192EC2" w:rsidRPr="00192EC2" w:rsidRDefault="00192EC2" w:rsidP="00192EC2">
      <w:pPr>
        <w:pStyle w:val="Default"/>
        <w:rPr>
          <w:rFonts w:asciiTheme="minorHAnsi" w:hAnsiTheme="minorHAnsi"/>
          <w:b/>
          <w:bCs/>
          <w:sz w:val="23"/>
          <w:szCs w:val="23"/>
        </w:rPr>
      </w:pPr>
    </w:p>
    <w:p w:rsidR="00192EC2" w:rsidRPr="00192EC2" w:rsidRDefault="00192EC2" w:rsidP="00192EC2">
      <w:pPr>
        <w:pStyle w:val="Default"/>
        <w:rPr>
          <w:rFonts w:asciiTheme="minorHAnsi" w:hAnsiTheme="minorHAnsi"/>
          <w:b/>
          <w:bCs/>
          <w:sz w:val="23"/>
          <w:szCs w:val="23"/>
        </w:rPr>
      </w:pPr>
      <w:r w:rsidRPr="00192EC2">
        <w:rPr>
          <w:rFonts w:asciiTheme="minorHAnsi" w:hAnsiTheme="minorHAnsi"/>
          <w:b/>
          <w:bCs/>
          <w:sz w:val="23"/>
          <w:szCs w:val="23"/>
        </w:rPr>
        <w:t>Goal</w:t>
      </w:r>
      <w:r w:rsidR="00895321">
        <w:rPr>
          <w:rFonts w:asciiTheme="minorHAnsi" w:hAnsiTheme="minorHAnsi"/>
          <w:b/>
          <w:bCs/>
          <w:sz w:val="23"/>
          <w:szCs w:val="23"/>
        </w:rPr>
        <w:t xml:space="preserve">s and Objectives </w:t>
      </w:r>
      <w:r>
        <w:rPr>
          <w:rFonts w:asciiTheme="minorHAnsi" w:hAnsiTheme="minorHAnsi"/>
          <w:b/>
          <w:bCs/>
          <w:sz w:val="23"/>
          <w:szCs w:val="23"/>
        </w:rPr>
        <w:t>of Physical Assessment Workshop</w:t>
      </w:r>
      <w:r w:rsidRPr="00192EC2">
        <w:rPr>
          <w:rFonts w:asciiTheme="minorHAnsi" w:hAnsiTheme="minorHAnsi"/>
          <w:b/>
          <w:bCs/>
          <w:sz w:val="23"/>
          <w:szCs w:val="23"/>
        </w:rPr>
        <w:t xml:space="preserve">: </w:t>
      </w:r>
    </w:p>
    <w:p w:rsidR="00192EC2" w:rsidRPr="00192EC2" w:rsidRDefault="00192EC2" w:rsidP="00192EC2">
      <w:pPr>
        <w:pStyle w:val="Default"/>
        <w:rPr>
          <w:rFonts w:asciiTheme="minorHAnsi" w:hAnsiTheme="minorHAnsi"/>
          <w:b/>
          <w:bCs/>
          <w:sz w:val="23"/>
          <w:szCs w:val="23"/>
        </w:rPr>
      </w:pPr>
    </w:p>
    <w:p w:rsidR="00895321" w:rsidRDefault="00192EC2" w:rsidP="00192EC2">
      <w:pPr>
        <w:pStyle w:val="Default"/>
        <w:rPr>
          <w:rFonts w:asciiTheme="minorHAnsi" w:hAnsiTheme="minorHAnsi"/>
          <w:sz w:val="23"/>
          <w:szCs w:val="23"/>
        </w:rPr>
      </w:pPr>
      <w:r>
        <w:rPr>
          <w:rFonts w:asciiTheme="minorHAnsi" w:hAnsiTheme="minorHAnsi"/>
          <w:sz w:val="23"/>
          <w:szCs w:val="23"/>
        </w:rPr>
        <w:t xml:space="preserve">Develop </w:t>
      </w:r>
      <w:r w:rsidRPr="00192EC2">
        <w:rPr>
          <w:rFonts w:asciiTheme="minorHAnsi" w:hAnsiTheme="minorHAnsi"/>
          <w:sz w:val="23"/>
          <w:szCs w:val="23"/>
        </w:rPr>
        <w:t>physical assessment</w:t>
      </w:r>
      <w:r>
        <w:rPr>
          <w:rFonts w:asciiTheme="minorHAnsi" w:hAnsiTheme="minorHAnsi"/>
          <w:sz w:val="23"/>
          <w:szCs w:val="23"/>
        </w:rPr>
        <w:t xml:space="preserve"> skills and knowledge which</w:t>
      </w:r>
      <w:r w:rsidRPr="00192EC2">
        <w:rPr>
          <w:rFonts w:asciiTheme="minorHAnsi" w:hAnsiTheme="minorHAnsi"/>
          <w:sz w:val="23"/>
          <w:szCs w:val="23"/>
        </w:rPr>
        <w:t xml:space="preserve"> can aid </w:t>
      </w:r>
      <w:r>
        <w:rPr>
          <w:rFonts w:asciiTheme="minorHAnsi" w:hAnsiTheme="minorHAnsi"/>
          <w:sz w:val="23"/>
          <w:szCs w:val="23"/>
        </w:rPr>
        <w:t xml:space="preserve">clinical pharmacists </w:t>
      </w:r>
    </w:p>
    <w:p w:rsidR="00192EC2" w:rsidRPr="00192EC2" w:rsidRDefault="00192EC2" w:rsidP="00192EC2">
      <w:pPr>
        <w:pStyle w:val="Default"/>
        <w:rPr>
          <w:rFonts w:asciiTheme="minorHAnsi" w:hAnsiTheme="minorHAnsi"/>
          <w:sz w:val="23"/>
          <w:szCs w:val="23"/>
        </w:rPr>
      </w:pPr>
      <w:proofErr w:type="gramStart"/>
      <w:r w:rsidRPr="00192EC2">
        <w:rPr>
          <w:rFonts w:asciiTheme="minorHAnsi" w:hAnsiTheme="minorHAnsi"/>
          <w:sz w:val="23"/>
          <w:szCs w:val="23"/>
        </w:rPr>
        <w:t>in</w:t>
      </w:r>
      <w:proofErr w:type="gramEnd"/>
      <w:r w:rsidRPr="00192EC2">
        <w:rPr>
          <w:rFonts w:asciiTheme="minorHAnsi" w:hAnsiTheme="minorHAnsi"/>
          <w:sz w:val="23"/>
          <w:szCs w:val="23"/>
        </w:rPr>
        <w:t xml:space="preserve"> the monitoring of efficacy and toxicity of pharmacotherapy.</w:t>
      </w:r>
    </w:p>
    <w:p w:rsidR="00192EC2" w:rsidRPr="00192EC2" w:rsidRDefault="00192EC2" w:rsidP="00192EC2">
      <w:pPr>
        <w:pStyle w:val="Default"/>
        <w:rPr>
          <w:rFonts w:asciiTheme="minorHAnsi" w:hAnsiTheme="minorHAnsi"/>
          <w:sz w:val="23"/>
          <w:szCs w:val="23"/>
        </w:rPr>
      </w:pPr>
      <w:r w:rsidRPr="00192EC2">
        <w:rPr>
          <w:rFonts w:asciiTheme="minorHAnsi" w:hAnsiTheme="minorHAnsi"/>
          <w:sz w:val="23"/>
          <w:szCs w:val="23"/>
        </w:rPr>
        <w:t xml:space="preserve"> </w:t>
      </w:r>
    </w:p>
    <w:p w:rsidR="00192EC2" w:rsidRPr="00192EC2" w:rsidRDefault="00192EC2" w:rsidP="00192EC2">
      <w:pPr>
        <w:pStyle w:val="Default"/>
        <w:rPr>
          <w:rFonts w:asciiTheme="minorHAnsi" w:hAnsiTheme="minorHAnsi"/>
          <w:b/>
          <w:bCs/>
          <w:sz w:val="23"/>
          <w:szCs w:val="23"/>
        </w:rPr>
      </w:pPr>
      <w:r w:rsidRPr="00192EC2">
        <w:rPr>
          <w:rFonts w:asciiTheme="minorHAnsi" w:hAnsiTheme="minorHAnsi"/>
          <w:b/>
          <w:bCs/>
          <w:sz w:val="23"/>
          <w:szCs w:val="23"/>
        </w:rPr>
        <w:t>Objective</w:t>
      </w:r>
      <w:r w:rsidRPr="00192EC2">
        <w:rPr>
          <w:rFonts w:asciiTheme="minorHAnsi" w:hAnsiTheme="minorHAnsi"/>
          <w:b/>
          <w:bCs/>
          <w:sz w:val="23"/>
          <w:szCs w:val="23"/>
        </w:rPr>
        <w:t>s</w:t>
      </w:r>
      <w:r w:rsidRPr="00192EC2">
        <w:rPr>
          <w:rFonts w:asciiTheme="minorHAnsi" w:hAnsiTheme="minorHAnsi"/>
          <w:b/>
          <w:bCs/>
          <w:sz w:val="23"/>
          <w:szCs w:val="23"/>
        </w:rPr>
        <w:t xml:space="preserve">: </w:t>
      </w:r>
    </w:p>
    <w:p w:rsidR="00192EC2" w:rsidRPr="00192EC2" w:rsidRDefault="00192EC2" w:rsidP="00192EC2">
      <w:pPr>
        <w:pStyle w:val="Default"/>
        <w:rPr>
          <w:rFonts w:asciiTheme="minorHAnsi" w:hAnsiTheme="minorHAnsi"/>
          <w:b/>
          <w:bCs/>
          <w:sz w:val="23"/>
          <w:szCs w:val="23"/>
        </w:rPr>
      </w:pPr>
    </w:p>
    <w:p w:rsidR="00192EC2" w:rsidRPr="00192EC2" w:rsidRDefault="00192EC2" w:rsidP="00192EC2">
      <w:pPr>
        <w:pStyle w:val="Default"/>
        <w:rPr>
          <w:rFonts w:asciiTheme="minorHAnsi" w:hAnsiTheme="minorHAnsi"/>
          <w:sz w:val="23"/>
          <w:szCs w:val="23"/>
        </w:rPr>
      </w:pPr>
      <w:r w:rsidRPr="00192EC2">
        <w:rPr>
          <w:rFonts w:asciiTheme="minorHAnsi" w:hAnsiTheme="minorHAnsi"/>
          <w:sz w:val="23"/>
          <w:szCs w:val="23"/>
        </w:rPr>
        <w:t xml:space="preserve">By the end of the 7 hour workshop, the pharmacist will be able to: </w:t>
      </w:r>
    </w:p>
    <w:p w:rsidR="00192EC2" w:rsidRPr="00192EC2" w:rsidRDefault="00192EC2" w:rsidP="00192EC2">
      <w:pPr>
        <w:pStyle w:val="Default"/>
        <w:rPr>
          <w:rFonts w:asciiTheme="minorHAnsi" w:hAnsiTheme="minorHAnsi"/>
          <w:sz w:val="23"/>
          <w:szCs w:val="23"/>
        </w:rPr>
      </w:pPr>
    </w:p>
    <w:p w:rsidR="00192EC2" w:rsidRPr="00192EC2" w:rsidRDefault="00192EC2" w:rsidP="00192EC2">
      <w:pPr>
        <w:pStyle w:val="Default"/>
        <w:rPr>
          <w:rFonts w:asciiTheme="minorHAnsi" w:hAnsiTheme="minorHAnsi"/>
          <w:sz w:val="23"/>
          <w:szCs w:val="23"/>
        </w:rPr>
      </w:pPr>
      <w:r w:rsidRPr="00192EC2">
        <w:rPr>
          <w:rFonts w:asciiTheme="minorHAnsi" w:hAnsiTheme="minorHAnsi"/>
          <w:sz w:val="23"/>
          <w:szCs w:val="23"/>
        </w:rPr>
        <w:t xml:space="preserve">1. Define physical assessment as it fits into the delivery of pharmaceutical care. </w:t>
      </w:r>
    </w:p>
    <w:p w:rsidR="00192EC2" w:rsidRPr="00192EC2" w:rsidRDefault="00192EC2" w:rsidP="00192EC2">
      <w:pPr>
        <w:pStyle w:val="Default"/>
        <w:rPr>
          <w:rFonts w:asciiTheme="minorHAnsi" w:hAnsiTheme="minorHAnsi"/>
          <w:sz w:val="23"/>
          <w:szCs w:val="23"/>
        </w:rPr>
      </w:pPr>
      <w:r w:rsidRPr="00192EC2">
        <w:rPr>
          <w:rFonts w:asciiTheme="minorHAnsi" w:hAnsiTheme="minorHAnsi"/>
          <w:sz w:val="23"/>
          <w:szCs w:val="23"/>
        </w:rPr>
        <w:t xml:space="preserve">2. Explain the “review of systems” method for physical assessment. </w:t>
      </w:r>
    </w:p>
    <w:p w:rsidR="00192EC2" w:rsidRPr="00192EC2" w:rsidRDefault="00192EC2" w:rsidP="00192EC2">
      <w:pPr>
        <w:pStyle w:val="Default"/>
        <w:rPr>
          <w:rFonts w:asciiTheme="minorHAnsi" w:hAnsiTheme="minorHAnsi"/>
          <w:sz w:val="23"/>
          <w:szCs w:val="23"/>
        </w:rPr>
      </w:pPr>
      <w:r w:rsidRPr="00192EC2">
        <w:rPr>
          <w:rFonts w:asciiTheme="minorHAnsi" w:hAnsiTheme="minorHAnsi"/>
          <w:sz w:val="23"/>
          <w:szCs w:val="23"/>
        </w:rPr>
        <w:t xml:space="preserve">3. Explain why a pharmacist would require physical data on patients. </w:t>
      </w:r>
    </w:p>
    <w:p w:rsidR="008A070B" w:rsidRPr="00192EC2" w:rsidRDefault="00192EC2" w:rsidP="00192EC2">
      <w:r w:rsidRPr="00192EC2">
        <w:rPr>
          <w:sz w:val="23"/>
          <w:szCs w:val="23"/>
        </w:rPr>
        <w:t>4. Perform physical assessment on healthy subjects</w:t>
      </w:r>
    </w:p>
    <w:p w:rsidR="00236718" w:rsidRPr="00192EC2" w:rsidRDefault="004A19D8">
      <w:pPr>
        <w:rPr>
          <w:b/>
          <w:sz w:val="28"/>
        </w:rPr>
      </w:pPr>
      <w:r w:rsidRPr="00192EC2">
        <w:rPr>
          <w:b/>
          <w:sz w:val="28"/>
        </w:rPr>
        <w:t xml:space="preserve">Goals and Objectives </w:t>
      </w:r>
      <w:proofErr w:type="gramStart"/>
      <w:r w:rsidRPr="00192EC2">
        <w:rPr>
          <w:b/>
          <w:sz w:val="28"/>
        </w:rPr>
        <w:t>For</w:t>
      </w:r>
      <w:proofErr w:type="gramEnd"/>
      <w:r w:rsidRPr="00192EC2">
        <w:rPr>
          <w:b/>
          <w:sz w:val="28"/>
        </w:rPr>
        <w:t xml:space="preserve"> All Direct Patient Care Rotations (Goals 2-4)</w:t>
      </w:r>
    </w:p>
    <w:p w:rsidR="00192EC2" w:rsidRDefault="00192EC2" w:rsidP="00192EC2">
      <w:pPr>
        <w:tabs>
          <w:tab w:val="left" w:pos="-1440"/>
        </w:tabs>
        <w:spacing w:after="0" w:line="240" w:lineRule="auto"/>
        <w:ind w:left="1080" w:hanging="1080"/>
        <w:rPr>
          <w:rFonts w:ascii="Calibri" w:eastAsia="Times New Roman" w:hAnsi="Calibri" w:cs="Arial"/>
          <w:b/>
          <w:sz w:val="24"/>
          <w:szCs w:val="24"/>
          <w:lang w:val="en-GB"/>
        </w:rPr>
      </w:pPr>
      <w:r>
        <w:rPr>
          <w:rFonts w:ascii="Calibri" w:eastAsia="Times New Roman" w:hAnsi="Calibri" w:cs="Arial"/>
          <w:b/>
          <w:sz w:val="24"/>
          <w:szCs w:val="24"/>
          <w:lang w:val="en-GB"/>
        </w:rPr>
        <w:t>Goal 2</w:t>
      </w:r>
      <w:r w:rsidRPr="008E1E18">
        <w:rPr>
          <w:rFonts w:ascii="Calibri" w:eastAsia="Times New Roman" w:hAnsi="Calibri" w:cs="Arial"/>
          <w:b/>
          <w:sz w:val="24"/>
          <w:szCs w:val="24"/>
          <w:lang w:val="en-GB"/>
        </w:rPr>
        <w:t>:</w:t>
      </w:r>
    </w:p>
    <w:p w:rsidR="00192EC2" w:rsidRDefault="00192EC2" w:rsidP="00192EC2">
      <w:pPr>
        <w:tabs>
          <w:tab w:val="left" w:pos="-1440"/>
        </w:tabs>
        <w:spacing w:after="0" w:line="240" w:lineRule="auto"/>
        <w:ind w:left="1080" w:hanging="1080"/>
        <w:rPr>
          <w:rFonts w:ascii="Calibri" w:eastAsia="Times New Roman" w:hAnsi="Calibri" w:cs="Arial"/>
          <w:sz w:val="24"/>
          <w:szCs w:val="24"/>
          <w:lang w:val="en-GB"/>
        </w:rPr>
      </w:pPr>
      <w:r w:rsidRPr="008E1E18">
        <w:rPr>
          <w:rFonts w:ascii="Calibri" w:eastAsia="Times New Roman" w:hAnsi="Calibri" w:cs="Arial"/>
          <w:sz w:val="24"/>
          <w:szCs w:val="24"/>
          <w:lang w:val="en-GB"/>
        </w:rPr>
        <w:t xml:space="preserve"> </w:t>
      </w:r>
      <w:r w:rsidRPr="008E1E18">
        <w:rPr>
          <w:rFonts w:ascii="Calibri" w:eastAsia="Times New Roman" w:hAnsi="Calibri" w:cs="Arial"/>
          <w:sz w:val="24"/>
          <w:szCs w:val="24"/>
          <w:lang w:val="en-GB"/>
        </w:rPr>
        <w:tab/>
      </w: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r w:rsidRPr="008E1E18">
        <w:rPr>
          <w:rFonts w:ascii="Calibri" w:eastAsia="Times New Roman" w:hAnsi="Calibri" w:cs="Arial"/>
          <w:sz w:val="24"/>
          <w:szCs w:val="24"/>
          <w:lang w:val="en-GB"/>
        </w:rPr>
        <w:t>Develop and integrate the knowledge required to provide dir</w:t>
      </w:r>
      <w:r>
        <w:rPr>
          <w:rFonts w:ascii="Calibri" w:eastAsia="Times New Roman" w:hAnsi="Calibri" w:cs="Arial"/>
          <w:sz w:val="24"/>
          <w:szCs w:val="24"/>
          <w:lang w:val="en-GB"/>
        </w:rPr>
        <w:t xml:space="preserve">ect patient care as a member of </w:t>
      </w:r>
      <w:r w:rsidRPr="008E1E18">
        <w:rPr>
          <w:rFonts w:ascii="Calibri" w:eastAsia="Times New Roman" w:hAnsi="Calibri" w:cs="Arial"/>
          <w:sz w:val="24"/>
          <w:szCs w:val="24"/>
          <w:lang w:val="en-GB"/>
        </w:rPr>
        <w:t>the inter</w:t>
      </w:r>
      <w:r>
        <w:rPr>
          <w:rFonts w:ascii="Calibri" w:eastAsia="Times New Roman" w:hAnsi="Calibri" w:cs="Arial"/>
          <w:sz w:val="24"/>
          <w:szCs w:val="24"/>
          <w:lang w:val="en-GB"/>
        </w:rPr>
        <w:t>-</w:t>
      </w:r>
      <w:r w:rsidRPr="008E1E18">
        <w:rPr>
          <w:rFonts w:ascii="Calibri" w:eastAsia="Times New Roman" w:hAnsi="Calibri" w:cs="Arial"/>
          <w:sz w:val="24"/>
          <w:szCs w:val="24"/>
          <w:lang w:val="en-GB"/>
        </w:rPr>
        <w:t>professional team.</w:t>
      </w:r>
    </w:p>
    <w:p w:rsidR="00192EC2" w:rsidRPr="008E1E18" w:rsidRDefault="00192EC2" w:rsidP="00192EC2">
      <w:pPr>
        <w:tabs>
          <w:tab w:val="left" w:pos="-1440"/>
        </w:tabs>
        <w:spacing w:after="0" w:line="240" w:lineRule="auto"/>
        <w:rPr>
          <w:rFonts w:ascii="Calibri" w:eastAsia="Times New Roman" w:hAnsi="Calibri" w:cs="Arial"/>
          <w:b/>
          <w:sz w:val="24"/>
          <w:szCs w:val="24"/>
          <w:lang w:val="en-GB"/>
        </w:rPr>
      </w:pPr>
    </w:p>
    <w:p w:rsidR="00192EC2" w:rsidRPr="008E1E18" w:rsidRDefault="00192EC2" w:rsidP="00192EC2">
      <w:pPr>
        <w:tabs>
          <w:tab w:val="left" w:pos="-1440"/>
        </w:tabs>
        <w:spacing w:after="0" w:line="240" w:lineRule="auto"/>
        <w:rPr>
          <w:rFonts w:ascii="Calibri" w:eastAsia="Times New Roman" w:hAnsi="Calibri" w:cs="Arial"/>
          <w:b/>
          <w:sz w:val="24"/>
          <w:szCs w:val="24"/>
          <w:lang w:val="en-GB"/>
        </w:rPr>
      </w:pPr>
      <w:r w:rsidRPr="008E1E18">
        <w:rPr>
          <w:rFonts w:ascii="Calibri" w:eastAsia="Times New Roman" w:hAnsi="Calibri" w:cs="Arial"/>
          <w:b/>
          <w:sz w:val="24"/>
          <w:szCs w:val="24"/>
          <w:lang w:val="en-GB"/>
        </w:rPr>
        <w:t>Objectives:</w:t>
      </w:r>
    </w:p>
    <w:p w:rsidR="00192EC2" w:rsidRPr="008E1E18" w:rsidRDefault="00192EC2" w:rsidP="00192EC2">
      <w:pPr>
        <w:tabs>
          <w:tab w:val="left" w:pos="-1440"/>
        </w:tabs>
        <w:spacing w:after="0" w:line="240" w:lineRule="auto"/>
        <w:rPr>
          <w:rFonts w:ascii="Calibri" w:eastAsia="Times New Roman" w:hAnsi="Calibri" w:cs="Arial"/>
          <w:b/>
          <w:sz w:val="24"/>
          <w:szCs w:val="24"/>
          <w:lang w:val="en-GB"/>
        </w:rPr>
      </w:pP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r w:rsidRPr="008E1E18">
        <w:rPr>
          <w:rFonts w:ascii="Calibri" w:eastAsia="Times New Roman" w:hAnsi="Calibri" w:cs="Arial"/>
          <w:sz w:val="24"/>
          <w:szCs w:val="24"/>
          <w:lang w:val="en-GB"/>
        </w:rPr>
        <w:t>The resident will be able to:</w:t>
      </w: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p>
    <w:p w:rsidR="00192EC2" w:rsidRPr="008E1E18" w:rsidRDefault="00192EC2" w:rsidP="00192EC2">
      <w:pPr>
        <w:numPr>
          <w:ilvl w:val="0"/>
          <w:numId w:val="8"/>
        </w:numPr>
        <w:tabs>
          <w:tab w:val="left" w:pos="-1440"/>
        </w:tabs>
        <w:spacing w:after="0" w:line="240" w:lineRule="auto"/>
        <w:ind w:left="720"/>
        <w:contextualSpacing/>
        <w:rPr>
          <w:rFonts w:ascii="Calibri" w:eastAsia="Times New Roman" w:hAnsi="Calibri" w:cs="Arial"/>
          <w:sz w:val="24"/>
          <w:szCs w:val="24"/>
          <w:lang w:val="en-GB"/>
        </w:rPr>
      </w:pPr>
      <w:r w:rsidRPr="008E1E18">
        <w:rPr>
          <w:rFonts w:ascii="Calibri" w:eastAsia="Times New Roman" w:hAnsi="Calibri" w:cs="Arial"/>
          <w:sz w:val="24"/>
          <w:szCs w:val="24"/>
          <w:lang w:val="en-GB"/>
        </w:rPr>
        <w:t xml:space="preserve">Relate knowledge of the pathophysiology, risk factors, </w:t>
      </w:r>
      <w:proofErr w:type="spellStart"/>
      <w:r w:rsidRPr="008E1E18">
        <w:rPr>
          <w:rFonts w:ascii="Calibri" w:eastAsia="Times New Roman" w:hAnsi="Calibri" w:cs="Arial"/>
          <w:sz w:val="24"/>
          <w:szCs w:val="24"/>
          <w:lang w:val="en-GB"/>
        </w:rPr>
        <w:t>etiology</w:t>
      </w:r>
      <w:proofErr w:type="spellEnd"/>
      <w:r w:rsidRPr="008E1E18">
        <w:rPr>
          <w:rFonts w:ascii="Calibri" w:eastAsia="Times New Roman" w:hAnsi="Calibri" w:cs="Arial"/>
          <w:sz w:val="24"/>
          <w:szCs w:val="24"/>
          <w:lang w:val="en-GB"/>
        </w:rPr>
        <w:t xml:space="preserve"> and clinical presentation of medical conditions, including symptoms, physical assessment, relevant diagnostics, and laboratory findings, to patient-specific clinical findings to make appropriate, patient-specific drug therapy recommendations. (2018 CPRB 3.1.1.b)</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2.</w:t>
      </w:r>
      <w:r w:rsidRPr="008E1E18">
        <w:rPr>
          <w:rFonts w:ascii="Calibri" w:eastAsia="Times New Roman" w:hAnsi="Calibri" w:cs="Arial"/>
          <w:sz w:val="24"/>
          <w:szCs w:val="24"/>
          <w:lang w:val="en-GB"/>
        </w:rPr>
        <w:tab/>
        <w:t xml:space="preserve">Relate knowledge of pharmacology, pharmacokinetics, pharmaceutics, and evidence-based therapeutics to patient-specific clinical findings to make appropriate, patient-specific drug therapy recommendations. (2018 CPRB 3.1.1.b, 3.1.2.a.b.c) </w:t>
      </w:r>
    </w:p>
    <w:p w:rsidR="00192EC2"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3.</w:t>
      </w:r>
      <w:r w:rsidRPr="008E1E18">
        <w:rPr>
          <w:rFonts w:ascii="Calibri" w:eastAsia="Times New Roman" w:hAnsi="Calibri" w:cs="Arial"/>
          <w:sz w:val="24"/>
          <w:szCs w:val="24"/>
          <w:lang w:val="en-GB"/>
        </w:rPr>
        <w:tab/>
        <w:t xml:space="preserve">Acquire and utilize knowledge of safe medication practices to manage and improve medication use for patients. (2018 CPRB 3.2.5, 3.2.6, 3.3.2) </w:t>
      </w:r>
    </w:p>
    <w:p w:rsidR="00192EC2" w:rsidRPr="008E1E18" w:rsidRDefault="00192EC2" w:rsidP="00192EC2">
      <w:pPr>
        <w:tabs>
          <w:tab w:val="left" w:pos="-1440"/>
        </w:tabs>
        <w:spacing w:after="0" w:line="240" w:lineRule="auto"/>
        <w:ind w:left="720" w:hanging="720"/>
        <w:rPr>
          <w:rFonts w:ascii="Calibri" w:eastAsia="Times New Roman" w:hAnsi="Calibri" w:cs="Arial"/>
          <w:b/>
          <w:sz w:val="24"/>
          <w:szCs w:val="24"/>
          <w:lang w:val="en-GB"/>
        </w:rPr>
      </w:pPr>
    </w:p>
    <w:p w:rsidR="00192EC2" w:rsidRDefault="00192EC2" w:rsidP="00192EC2">
      <w:pPr>
        <w:tabs>
          <w:tab w:val="left" w:pos="-1440"/>
        </w:tabs>
        <w:spacing w:after="0" w:line="240" w:lineRule="auto"/>
        <w:ind w:left="1440" w:hanging="1440"/>
        <w:rPr>
          <w:rFonts w:ascii="Calibri" w:eastAsia="Times New Roman" w:hAnsi="Calibri" w:cs="Arial"/>
          <w:sz w:val="24"/>
          <w:szCs w:val="24"/>
          <w:lang w:val="en-GB"/>
        </w:rPr>
      </w:pPr>
      <w:r>
        <w:rPr>
          <w:rFonts w:ascii="Calibri" w:eastAsia="Times New Roman" w:hAnsi="Calibri" w:cs="Arial"/>
          <w:b/>
          <w:sz w:val="24"/>
          <w:szCs w:val="24"/>
          <w:lang w:val="en-GB"/>
        </w:rPr>
        <w:t>Goal 3</w:t>
      </w:r>
      <w:r w:rsidRPr="008E1E18">
        <w:rPr>
          <w:rFonts w:ascii="Calibri" w:eastAsia="Times New Roman" w:hAnsi="Calibri" w:cs="Arial"/>
          <w:b/>
          <w:sz w:val="24"/>
          <w:szCs w:val="24"/>
          <w:lang w:val="en-GB"/>
        </w:rPr>
        <w:t>:</w:t>
      </w:r>
      <w:r w:rsidRPr="008E1E18">
        <w:rPr>
          <w:rFonts w:ascii="Calibri" w:eastAsia="Times New Roman" w:hAnsi="Calibri" w:cs="Arial"/>
          <w:sz w:val="24"/>
          <w:szCs w:val="24"/>
          <w:lang w:val="en-GB"/>
        </w:rPr>
        <w:t xml:space="preserve"> </w:t>
      </w:r>
      <w:r w:rsidRPr="008E1E18">
        <w:rPr>
          <w:rFonts w:ascii="Calibri" w:eastAsia="Times New Roman" w:hAnsi="Calibri" w:cs="Arial"/>
          <w:sz w:val="24"/>
          <w:szCs w:val="24"/>
          <w:lang w:val="en-GB"/>
        </w:rPr>
        <w:tab/>
      </w:r>
    </w:p>
    <w:p w:rsidR="00192EC2" w:rsidRDefault="00192EC2" w:rsidP="00192EC2">
      <w:pPr>
        <w:tabs>
          <w:tab w:val="left" w:pos="-1440"/>
        </w:tabs>
        <w:spacing w:after="0" w:line="240" w:lineRule="auto"/>
        <w:ind w:left="1440" w:hanging="1440"/>
        <w:rPr>
          <w:rFonts w:ascii="Calibri" w:eastAsia="Times New Roman" w:hAnsi="Calibri" w:cs="Arial"/>
          <w:sz w:val="24"/>
          <w:szCs w:val="24"/>
          <w:lang w:val="en-GB"/>
        </w:rPr>
      </w:pP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r w:rsidRPr="008E1E18">
        <w:rPr>
          <w:rFonts w:ascii="Calibri" w:eastAsia="Times New Roman" w:hAnsi="Calibri" w:cs="Arial"/>
          <w:sz w:val="24"/>
          <w:szCs w:val="24"/>
          <w:lang w:val="en-GB"/>
        </w:rPr>
        <w:t>Demonstrate the necessary clinical skills to provide direct patient care as a member of the inter-professional team.</w:t>
      </w: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p>
    <w:p w:rsidR="00192EC2" w:rsidRPr="008E1E18" w:rsidRDefault="00192EC2" w:rsidP="00192EC2">
      <w:pPr>
        <w:tabs>
          <w:tab w:val="left" w:pos="-1440"/>
        </w:tabs>
        <w:spacing w:after="0" w:line="240" w:lineRule="auto"/>
        <w:rPr>
          <w:rFonts w:ascii="Calibri" w:eastAsia="Times New Roman" w:hAnsi="Calibri" w:cs="Arial"/>
          <w:b/>
          <w:sz w:val="24"/>
          <w:szCs w:val="24"/>
          <w:lang w:val="en-GB"/>
        </w:rPr>
      </w:pPr>
      <w:r w:rsidRPr="008E1E18">
        <w:rPr>
          <w:rFonts w:ascii="Calibri" w:eastAsia="Times New Roman" w:hAnsi="Calibri" w:cs="Arial"/>
          <w:b/>
          <w:sz w:val="24"/>
          <w:szCs w:val="24"/>
          <w:lang w:val="en-GB"/>
        </w:rPr>
        <w:t>Objectives:</w:t>
      </w:r>
    </w:p>
    <w:p w:rsidR="00192EC2" w:rsidRPr="008E1E18" w:rsidRDefault="00192EC2" w:rsidP="00192EC2">
      <w:pPr>
        <w:tabs>
          <w:tab w:val="left" w:pos="-1440"/>
        </w:tabs>
        <w:spacing w:after="0" w:line="240" w:lineRule="auto"/>
        <w:rPr>
          <w:rFonts w:ascii="Calibri" w:eastAsia="Times New Roman" w:hAnsi="Calibri" w:cs="Arial"/>
          <w:b/>
          <w:sz w:val="24"/>
          <w:szCs w:val="24"/>
          <w:lang w:val="en-GB"/>
        </w:rPr>
      </w:pP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r w:rsidRPr="008E1E18">
        <w:rPr>
          <w:rFonts w:ascii="Calibri" w:eastAsia="Times New Roman" w:hAnsi="Calibri" w:cs="Arial"/>
          <w:sz w:val="24"/>
          <w:szCs w:val="24"/>
          <w:lang w:val="en-GB"/>
        </w:rPr>
        <w:t>The resident will be able to:</w:t>
      </w: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1.</w:t>
      </w:r>
      <w:r w:rsidRPr="008E1E18">
        <w:rPr>
          <w:rFonts w:ascii="Calibri" w:eastAsia="Times New Roman" w:hAnsi="Calibri" w:cs="Arial"/>
          <w:sz w:val="24"/>
          <w:szCs w:val="24"/>
          <w:lang w:val="en-GB"/>
        </w:rPr>
        <w:tab/>
        <w:t xml:space="preserve">Place a high priority on, and be accountable for, selecting and providing care to patients who are most likely to experience drug therapy problems. (2018 CPRB 3.1.1.a, 3.1.7) </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2.</w:t>
      </w:r>
      <w:r w:rsidRPr="008E1E18">
        <w:rPr>
          <w:rFonts w:ascii="Calibri" w:eastAsia="Times New Roman" w:hAnsi="Calibri" w:cs="Arial"/>
          <w:sz w:val="24"/>
          <w:szCs w:val="24"/>
          <w:lang w:val="en-GB"/>
        </w:rPr>
        <w:tab/>
        <w:t xml:space="preserve">Establish a respectful, professional, ethical relationship with the patient and/or their caregiver(s). (2018 CPRB 3.1.4, 3.1.8.a) </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3.</w:t>
      </w:r>
      <w:r w:rsidRPr="008E1E18">
        <w:rPr>
          <w:rFonts w:ascii="Calibri" w:eastAsia="Times New Roman" w:hAnsi="Calibri" w:cs="Arial"/>
          <w:sz w:val="24"/>
          <w:szCs w:val="24"/>
          <w:lang w:val="en-GB"/>
        </w:rPr>
        <w:tab/>
        <w:t xml:space="preserve">Gather relevant patient information through patient interview and from all appropriate sources. (2018 CPRB 3.1.8.d.e) </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4.</w:t>
      </w:r>
      <w:r w:rsidRPr="008E1E18">
        <w:rPr>
          <w:rFonts w:ascii="Calibri" w:eastAsia="Times New Roman" w:hAnsi="Calibri" w:cs="Arial"/>
          <w:sz w:val="24"/>
          <w:szCs w:val="24"/>
          <w:lang w:val="en-GB"/>
        </w:rPr>
        <w:tab/>
        <w:t xml:space="preserve">Develop a prioritized medical problem list and describe the currently active issues that are responsible for the patient’s admission or clinic visit. (2018 CPRB 3.1.8.f) </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5.</w:t>
      </w:r>
      <w:r w:rsidRPr="008E1E18">
        <w:rPr>
          <w:rFonts w:ascii="Calibri" w:eastAsia="Times New Roman" w:hAnsi="Calibri" w:cs="Arial"/>
          <w:sz w:val="24"/>
          <w:szCs w:val="24"/>
          <w:lang w:val="en-GB"/>
        </w:rPr>
        <w:tab/>
        <w:t xml:space="preserve">Identify, justify, and prioritize a list of patient-specific drug therapy problems. (2018 CPRB 3.1.8.c, 3.2.4) </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6.</w:t>
      </w:r>
      <w:r w:rsidRPr="008E1E18">
        <w:rPr>
          <w:rFonts w:ascii="Calibri" w:eastAsia="Times New Roman" w:hAnsi="Calibri" w:cs="Arial"/>
          <w:sz w:val="24"/>
          <w:szCs w:val="24"/>
          <w:lang w:val="en-GB"/>
        </w:rPr>
        <w:tab/>
        <w:t xml:space="preserve">Establish and incorporate patient’s desired outcome(s) of therapy and principles of shared decision making into his/her practice.  (2018 CPRB 3.1.5, 3.1.6, 3.1.8.b.f)  </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7.</w:t>
      </w:r>
      <w:r w:rsidRPr="008E1E18">
        <w:rPr>
          <w:rFonts w:ascii="Calibri" w:eastAsia="Times New Roman" w:hAnsi="Calibri" w:cs="Arial"/>
          <w:sz w:val="24"/>
          <w:szCs w:val="24"/>
          <w:lang w:val="en-GB"/>
        </w:rPr>
        <w:tab/>
        <w:t xml:space="preserve">Establish care plans for individual patients that include consideration of the patient's goals and the roles of the other team members. (2018 CPRB 3.1.5, 3.1.6, 3.1.8.b.f) </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8.</w:t>
      </w:r>
      <w:r w:rsidRPr="008E1E18">
        <w:rPr>
          <w:rFonts w:ascii="Calibri" w:eastAsia="Times New Roman" w:hAnsi="Calibri" w:cs="Arial"/>
          <w:sz w:val="24"/>
          <w:szCs w:val="24"/>
          <w:lang w:val="en-GB"/>
        </w:rPr>
        <w:tab/>
        <w:t xml:space="preserve">Identify, prioritize, assess, and justify a list of reasonable therapeutic alternatives and discuss pros/cons of each, considering efficacy, safety, patient factors, administration issues, and cost. (2018 CPRB 3.1.2.b.c, 3.1.8.d.e.f) </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9.</w:t>
      </w:r>
      <w:r w:rsidRPr="008E1E18">
        <w:rPr>
          <w:rFonts w:ascii="Calibri" w:eastAsia="Times New Roman" w:hAnsi="Calibri" w:cs="Arial"/>
          <w:sz w:val="24"/>
          <w:szCs w:val="24"/>
          <w:lang w:val="en-GB"/>
        </w:rPr>
        <w:tab/>
        <w:t>Develop, prioritize, justify, defend and implement a list of patient-specific recommendations for identified drug therapy problems. (2018 CPRB 3.1.1.d, 3.1.3.c</w:t>
      </w:r>
      <w:proofErr w:type="gramStart"/>
      <w:r w:rsidRPr="008E1E18">
        <w:rPr>
          <w:rFonts w:ascii="Calibri" w:eastAsia="Times New Roman" w:hAnsi="Calibri" w:cs="Arial"/>
          <w:sz w:val="24"/>
          <w:szCs w:val="24"/>
          <w:lang w:val="en-GB"/>
        </w:rPr>
        <w:t>,  3.1.6,3.1.8.f.g</w:t>
      </w:r>
      <w:proofErr w:type="gramEnd"/>
      <w:r w:rsidRPr="008E1E18">
        <w:rPr>
          <w:rFonts w:ascii="Calibri" w:eastAsia="Times New Roman" w:hAnsi="Calibri" w:cs="Arial"/>
          <w:sz w:val="24"/>
          <w:szCs w:val="24"/>
          <w:lang w:val="en-GB"/>
        </w:rPr>
        <w:t xml:space="preserve">) </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10.</w:t>
      </w:r>
      <w:r w:rsidRPr="008E1E18">
        <w:rPr>
          <w:rFonts w:ascii="Calibri" w:eastAsia="Times New Roman" w:hAnsi="Calibri" w:cs="Arial"/>
          <w:sz w:val="24"/>
          <w:szCs w:val="24"/>
          <w:lang w:val="en-GB"/>
        </w:rPr>
        <w:tab/>
        <w:t xml:space="preserve">Design and implement monitoring plans for drug therapy outcomes that accommodate new or changing information. Provide patient education related to their medication, self-management and or monitoring (2018 CPRB 3.1.8.h.i) </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11.</w:t>
      </w:r>
      <w:r w:rsidRPr="008E1E18">
        <w:rPr>
          <w:rFonts w:ascii="Calibri" w:eastAsia="Times New Roman" w:hAnsi="Calibri" w:cs="Arial"/>
          <w:sz w:val="24"/>
          <w:szCs w:val="24"/>
          <w:lang w:val="en-GB"/>
        </w:rPr>
        <w:tab/>
        <w:t xml:space="preserve"> Establish and maintain effective inter- and intra-professional working relationships for collaborative care. Engage in respectful, compassionate, non-judgmental, culturally safe, tactful conversations with members of the healthcare team.  Work effectively with other healthcare professionals by actively participating with other care providers in making care decisions. Provide safe and effective transfer of care responsibility during care transitions (2018 CPRB 3.1.3.a.b.e.f)</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12.</w:t>
      </w:r>
      <w:r w:rsidRPr="008E1E18">
        <w:rPr>
          <w:rFonts w:ascii="Calibri" w:eastAsia="Times New Roman" w:hAnsi="Calibri" w:cs="Arial"/>
          <w:sz w:val="24"/>
          <w:szCs w:val="24"/>
          <w:lang w:val="en-GB"/>
        </w:rPr>
        <w:tab/>
        <w:t>Recognize when care should be handed over to another team member. (2018 CPRB 3.1.3.a.b.e.f)</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13.</w:t>
      </w:r>
      <w:r w:rsidRPr="008E1E18">
        <w:rPr>
          <w:rFonts w:ascii="Calibri" w:eastAsia="Times New Roman" w:hAnsi="Calibri" w:cs="Arial"/>
          <w:sz w:val="24"/>
          <w:szCs w:val="24"/>
          <w:lang w:val="en-GB"/>
        </w:rPr>
        <w:tab/>
        <w:t>Proactively communicate care plans using written or electronic means of documentation about the care being provided, in a manner that will optimize clinical decision-making, patient safety, confidentiality and privacy. (2018 CPRB 3.1.1.d, 3.1.8.i)</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14.</w:t>
      </w:r>
      <w:r w:rsidRPr="008E1E18">
        <w:rPr>
          <w:rFonts w:ascii="Calibri" w:eastAsia="Times New Roman" w:hAnsi="Calibri" w:cs="Arial"/>
          <w:sz w:val="24"/>
          <w:szCs w:val="24"/>
          <w:lang w:val="en-GB"/>
        </w:rPr>
        <w:tab/>
        <w:t xml:space="preserve"> Effectively respond to medication- and practice-related questions and educate others in a timely manner, utilizing systematic literature search, critical appraisal skills and appropriate means of communication (verbal or written, as appropriate). (2018 CPRB 3.1.2.a.b.c, 3.5.1.a.b.c.d.e) </w:t>
      </w: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15.</w:t>
      </w:r>
      <w:r w:rsidRPr="008E1E18">
        <w:rPr>
          <w:rFonts w:ascii="Calibri" w:eastAsia="Times New Roman" w:hAnsi="Calibri" w:cs="Arial"/>
          <w:sz w:val="24"/>
          <w:szCs w:val="24"/>
          <w:lang w:val="en-GB"/>
        </w:rPr>
        <w:tab/>
        <w:t xml:space="preserve">Independently prioritize tasks, think critically, use scientific reasoning, problem solve and manage own time. (2018 CPRB 2.1.5.3, 3.1.1.c, 3.4.1) </w:t>
      </w: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p>
    <w:p w:rsidR="00192EC2" w:rsidRDefault="00192EC2" w:rsidP="00192EC2">
      <w:pPr>
        <w:tabs>
          <w:tab w:val="left" w:pos="-1440"/>
        </w:tabs>
        <w:spacing w:after="0" w:line="240" w:lineRule="auto"/>
        <w:ind w:left="1440" w:hanging="1440"/>
        <w:rPr>
          <w:rFonts w:ascii="Calibri" w:eastAsia="Times New Roman" w:hAnsi="Calibri" w:cs="Arial"/>
          <w:sz w:val="24"/>
          <w:szCs w:val="24"/>
          <w:lang w:val="en-GB"/>
        </w:rPr>
      </w:pPr>
      <w:r>
        <w:rPr>
          <w:rFonts w:ascii="Calibri" w:eastAsia="Times New Roman" w:hAnsi="Calibri" w:cs="Arial"/>
          <w:b/>
          <w:sz w:val="24"/>
          <w:szCs w:val="24"/>
          <w:lang w:val="en-GB"/>
        </w:rPr>
        <w:t>Goal 4</w:t>
      </w:r>
      <w:r w:rsidRPr="008E1E18">
        <w:rPr>
          <w:rFonts w:ascii="Calibri" w:eastAsia="Times New Roman" w:hAnsi="Calibri" w:cs="Arial"/>
          <w:b/>
          <w:sz w:val="24"/>
          <w:szCs w:val="24"/>
          <w:lang w:val="en-GB"/>
        </w:rPr>
        <w:t>:</w:t>
      </w:r>
      <w:r w:rsidRPr="008E1E18">
        <w:rPr>
          <w:rFonts w:ascii="Calibri" w:eastAsia="Times New Roman" w:hAnsi="Calibri" w:cs="Arial"/>
          <w:sz w:val="24"/>
          <w:szCs w:val="24"/>
          <w:lang w:val="en-GB"/>
        </w:rPr>
        <w:t xml:space="preserve"> </w:t>
      </w:r>
      <w:r w:rsidRPr="008E1E18">
        <w:rPr>
          <w:rFonts w:ascii="Calibri" w:eastAsia="Times New Roman" w:hAnsi="Calibri" w:cs="Arial"/>
          <w:sz w:val="24"/>
          <w:szCs w:val="24"/>
          <w:lang w:val="en-GB"/>
        </w:rPr>
        <w:tab/>
      </w:r>
    </w:p>
    <w:p w:rsidR="00192EC2" w:rsidRDefault="00192EC2" w:rsidP="00192EC2">
      <w:pPr>
        <w:tabs>
          <w:tab w:val="left" w:pos="-1440"/>
        </w:tabs>
        <w:spacing w:after="0" w:line="240" w:lineRule="auto"/>
        <w:ind w:left="1440" w:hanging="1440"/>
        <w:rPr>
          <w:rFonts w:ascii="Calibri" w:eastAsia="Times New Roman" w:hAnsi="Calibri" w:cs="Arial"/>
          <w:sz w:val="24"/>
          <w:szCs w:val="24"/>
          <w:lang w:val="en-GB"/>
        </w:rPr>
      </w:pP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r w:rsidRPr="008E1E18">
        <w:rPr>
          <w:rFonts w:ascii="Calibri" w:eastAsia="Times New Roman" w:hAnsi="Calibri" w:cs="Arial"/>
          <w:sz w:val="24"/>
          <w:szCs w:val="24"/>
          <w:lang w:val="en-GB"/>
        </w:rPr>
        <w:t>Demonstrate the attitudes and behaviours that are hallmarks of a practice leader and mature professional.</w:t>
      </w: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p>
    <w:p w:rsidR="00192EC2" w:rsidRPr="008E1E18" w:rsidRDefault="00192EC2" w:rsidP="00192EC2">
      <w:pPr>
        <w:tabs>
          <w:tab w:val="left" w:pos="-1440"/>
        </w:tabs>
        <w:spacing w:after="0" w:line="240" w:lineRule="auto"/>
        <w:rPr>
          <w:rFonts w:ascii="Calibri" w:eastAsia="Times New Roman" w:hAnsi="Calibri" w:cs="Arial"/>
          <w:b/>
          <w:sz w:val="24"/>
          <w:szCs w:val="24"/>
          <w:lang w:val="en-GB"/>
        </w:rPr>
      </w:pPr>
      <w:r w:rsidRPr="008E1E18">
        <w:rPr>
          <w:rFonts w:ascii="Calibri" w:eastAsia="Times New Roman" w:hAnsi="Calibri" w:cs="Arial"/>
          <w:b/>
          <w:sz w:val="24"/>
          <w:szCs w:val="24"/>
          <w:lang w:val="en-GB"/>
        </w:rPr>
        <w:t>Objectives:</w:t>
      </w:r>
    </w:p>
    <w:p w:rsidR="00192EC2" w:rsidRPr="008E1E18" w:rsidRDefault="00192EC2" w:rsidP="00192EC2">
      <w:pPr>
        <w:tabs>
          <w:tab w:val="left" w:pos="-1440"/>
        </w:tabs>
        <w:spacing w:after="0" w:line="240" w:lineRule="auto"/>
        <w:rPr>
          <w:rFonts w:ascii="Calibri" w:eastAsia="Times New Roman" w:hAnsi="Calibri" w:cs="Arial"/>
          <w:b/>
          <w:sz w:val="24"/>
          <w:szCs w:val="24"/>
          <w:lang w:val="en-GB"/>
        </w:rPr>
      </w:pP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r w:rsidRPr="008E1E18">
        <w:rPr>
          <w:rFonts w:ascii="Calibri" w:eastAsia="Times New Roman" w:hAnsi="Calibri" w:cs="Arial"/>
          <w:sz w:val="24"/>
          <w:szCs w:val="24"/>
          <w:lang w:val="en-GB"/>
        </w:rPr>
        <w:t>The resident will:</w:t>
      </w:r>
    </w:p>
    <w:p w:rsidR="00192EC2" w:rsidRPr="008E1E18" w:rsidRDefault="00192EC2" w:rsidP="00192EC2">
      <w:pPr>
        <w:tabs>
          <w:tab w:val="left" w:pos="-1440"/>
        </w:tabs>
        <w:spacing w:after="0" w:line="240" w:lineRule="auto"/>
        <w:rPr>
          <w:rFonts w:ascii="Calibri" w:eastAsia="Times New Roman" w:hAnsi="Calibri" w:cs="Arial"/>
          <w:sz w:val="24"/>
          <w:szCs w:val="24"/>
          <w:lang w:val="en-GB"/>
        </w:rPr>
      </w:pPr>
    </w:p>
    <w:p w:rsidR="00192EC2" w:rsidRPr="008E1E18" w:rsidRDefault="00192EC2" w:rsidP="00192EC2">
      <w:pPr>
        <w:tabs>
          <w:tab w:val="left" w:pos="-1440"/>
        </w:tabs>
        <w:spacing w:after="0" w:line="240" w:lineRule="auto"/>
        <w:ind w:left="720" w:hanging="720"/>
        <w:rPr>
          <w:rFonts w:ascii="Calibri" w:eastAsia="Times New Roman" w:hAnsi="Calibri" w:cs="Arial"/>
          <w:sz w:val="24"/>
          <w:szCs w:val="24"/>
          <w:lang w:val="en-GB"/>
        </w:rPr>
      </w:pPr>
      <w:r w:rsidRPr="008E1E18">
        <w:rPr>
          <w:rFonts w:ascii="Calibri" w:eastAsia="Times New Roman" w:hAnsi="Calibri" w:cs="Arial"/>
          <w:sz w:val="24"/>
          <w:szCs w:val="24"/>
          <w:lang w:val="en-GB"/>
        </w:rPr>
        <w:t>1.</w:t>
      </w:r>
      <w:r w:rsidRPr="008E1E18">
        <w:rPr>
          <w:rFonts w:ascii="Calibri" w:eastAsia="Times New Roman" w:hAnsi="Calibri" w:cs="Arial"/>
          <w:sz w:val="24"/>
          <w:szCs w:val="24"/>
          <w:lang w:val="en-GB"/>
        </w:rPr>
        <w:tab/>
        <w:t>Demonstrate responsibility for own learning, by exhibiting self-direction, motivation.  Modify behaviour in response to feedback.  Engage in professional conduct by exhibiting punctuality, communication about deadlines, accepting responsibility for recommendations and reliably following through on all assigned tasks. (2018 CPRB 2.1.5.3, 2.1.5.4, 3.1.1.c, 3.4.1)</w:t>
      </w:r>
    </w:p>
    <w:p w:rsidR="00192EC2" w:rsidRDefault="00192EC2" w:rsidP="00192EC2">
      <w:pPr>
        <w:ind w:left="720" w:hanging="720"/>
      </w:pPr>
      <w:r w:rsidRPr="008E1E18">
        <w:rPr>
          <w:rFonts w:ascii="Calibri" w:eastAsia="Times New Roman" w:hAnsi="Calibri" w:cs="Arial"/>
          <w:sz w:val="24"/>
          <w:szCs w:val="24"/>
          <w:lang w:val="en-GB"/>
        </w:rPr>
        <w:t>2.</w:t>
      </w:r>
      <w:r w:rsidRPr="008E1E18">
        <w:rPr>
          <w:rFonts w:ascii="Calibri" w:eastAsia="Times New Roman" w:hAnsi="Calibri" w:cs="Arial"/>
          <w:sz w:val="24"/>
          <w:szCs w:val="24"/>
          <w:lang w:val="en-GB"/>
        </w:rPr>
        <w:tab/>
        <w:t xml:space="preserve">Demonstrate commitment </w:t>
      </w:r>
      <w:r>
        <w:rPr>
          <w:rFonts w:ascii="Calibri" w:eastAsia="Times New Roman" w:hAnsi="Calibri" w:cs="Arial"/>
          <w:sz w:val="24"/>
          <w:szCs w:val="24"/>
          <w:lang w:val="en-GB"/>
        </w:rPr>
        <w:t>to the profession, exhibiting</w:t>
      </w:r>
      <w:r w:rsidRPr="008E1E18">
        <w:rPr>
          <w:rFonts w:ascii="Calibri" w:eastAsia="Times New Roman" w:hAnsi="Calibri" w:cs="Arial"/>
          <w:sz w:val="24"/>
          <w:szCs w:val="24"/>
          <w:lang w:val="en-GB"/>
        </w:rPr>
        <w:t xml:space="preserve"> professional and ethical conduct. Demonstrate respect for colleagues and members of care teams and understand of role within the inter-professional team. (2018 CPRB 2.1.5.6, 3.1.3.a.b.c.d, 3.2.2, 3.3.4)</w:t>
      </w:r>
    </w:p>
    <w:p w:rsidR="00192EC2" w:rsidRDefault="00192EC2">
      <w:pPr>
        <w:rPr>
          <w:b/>
          <w:sz w:val="24"/>
        </w:rPr>
      </w:pPr>
    </w:p>
    <w:sectPr w:rsidR="00192EC2">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D8" w:rsidRDefault="004A19D8" w:rsidP="006211B4">
      <w:pPr>
        <w:spacing w:after="0" w:line="240" w:lineRule="auto"/>
      </w:pPr>
      <w:r>
        <w:separator/>
      </w:r>
    </w:p>
  </w:endnote>
  <w:endnote w:type="continuationSeparator" w:id="0">
    <w:p w:rsidR="004A19D8" w:rsidRDefault="004A19D8" w:rsidP="0062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D8" w:rsidRDefault="004A19D8" w:rsidP="006211B4">
      <w:pPr>
        <w:spacing w:after="0" w:line="240" w:lineRule="auto"/>
      </w:pPr>
      <w:r>
        <w:separator/>
      </w:r>
    </w:p>
  </w:footnote>
  <w:footnote w:type="continuationSeparator" w:id="0">
    <w:p w:rsidR="004A19D8" w:rsidRDefault="004A19D8" w:rsidP="00621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D8" w:rsidRPr="006211B4" w:rsidRDefault="004A19D8" w:rsidP="006211B4">
    <w:pPr>
      <w:pStyle w:val="Header"/>
      <w:jc w:val="right"/>
      <w:rPr>
        <w:sz w:val="16"/>
        <w:szCs w:val="16"/>
      </w:rPr>
    </w:pPr>
    <w:r>
      <w:rPr>
        <w:sz w:val="16"/>
        <w:szCs w:val="16"/>
      </w:rPr>
      <w:t>Last updated June 20</w:t>
    </w:r>
    <w:r w:rsidRPr="006211B4">
      <w:rPr>
        <w:sz w:val="16"/>
        <w:szCs w:val="16"/>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857"/>
    <w:multiLevelType w:val="hybridMultilevel"/>
    <w:tmpl w:val="BEF68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012484"/>
    <w:multiLevelType w:val="hybridMultilevel"/>
    <w:tmpl w:val="022A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0684"/>
    <w:multiLevelType w:val="hybridMultilevel"/>
    <w:tmpl w:val="48A0B8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46749DD"/>
    <w:multiLevelType w:val="hybridMultilevel"/>
    <w:tmpl w:val="E45A09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583B8D"/>
    <w:multiLevelType w:val="hybridMultilevel"/>
    <w:tmpl w:val="9C0C0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3C306C8"/>
    <w:multiLevelType w:val="hybridMultilevel"/>
    <w:tmpl w:val="8F96E5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29"/>
    <w:rsid w:val="00001252"/>
    <w:rsid w:val="000049C1"/>
    <w:rsid w:val="00007029"/>
    <w:rsid w:val="000104AA"/>
    <w:rsid w:val="00011772"/>
    <w:rsid w:val="0001361E"/>
    <w:rsid w:val="00013DE0"/>
    <w:rsid w:val="000163C0"/>
    <w:rsid w:val="000175C5"/>
    <w:rsid w:val="00024D11"/>
    <w:rsid w:val="00033461"/>
    <w:rsid w:val="000353CD"/>
    <w:rsid w:val="00036E61"/>
    <w:rsid w:val="0003750F"/>
    <w:rsid w:val="00042523"/>
    <w:rsid w:val="00042AB5"/>
    <w:rsid w:val="00044FFC"/>
    <w:rsid w:val="00046912"/>
    <w:rsid w:val="00050501"/>
    <w:rsid w:val="00052571"/>
    <w:rsid w:val="00052C93"/>
    <w:rsid w:val="00056181"/>
    <w:rsid w:val="00057E20"/>
    <w:rsid w:val="00060251"/>
    <w:rsid w:val="00062680"/>
    <w:rsid w:val="00064184"/>
    <w:rsid w:val="0006487C"/>
    <w:rsid w:val="00065CBA"/>
    <w:rsid w:val="00067F27"/>
    <w:rsid w:val="00070AD9"/>
    <w:rsid w:val="00071971"/>
    <w:rsid w:val="00073319"/>
    <w:rsid w:val="00074796"/>
    <w:rsid w:val="000760FB"/>
    <w:rsid w:val="0007727A"/>
    <w:rsid w:val="000772E5"/>
    <w:rsid w:val="00077995"/>
    <w:rsid w:val="00080437"/>
    <w:rsid w:val="000812D6"/>
    <w:rsid w:val="00082339"/>
    <w:rsid w:val="0008416E"/>
    <w:rsid w:val="0009017E"/>
    <w:rsid w:val="000A0B72"/>
    <w:rsid w:val="000A2B9D"/>
    <w:rsid w:val="000A30D1"/>
    <w:rsid w:val="000A367F"/>
    <w:rsid w:val="000B0469"/>
    <w:rsid w:val="000B1978"/>
    <w:rsid w:val="000B402B"/>
    <w:rsid w:val="000B46DC"/>
    <w:rsid w:val="000B51C9"/>
    <w:rsid w:val="000B6EA7"/>
    <w:rsid w:val="000C22A5"/>
    <w:rsid w:val="000C3AAF"/>
    <w:rsid w:val="000C593F"/>
    <w:rsid w:val="000C7325"/>
    <w:rsid w:val="000D0135"/>
    <w:rsid w:val="000D1600"/>
    <w:rsid w:val="000D36E3"/>
    <w:rsid w:val="000D3CE2"/>
    <w:rsid w:val="000D4546"/>
    <w:rsid w:val="000D6019"/>
    <w:rsid w:val="000D7DFF"/>
    <w:rsid w:val="000D7FE2"/>
    <w:rsid w:val="000E0528"/>
    <w:rsid w:val="000E083D"/>
    <w:rsid w:val="000E4B85"/>
    <w:rsid w:val="000E4E52"/>
    <w:rsid w:val="000E504F"/>
    <w:rsid w:val="000E5961"/>
    <w:rsid w:val="000E79F5"/>
    <w:rsid w:val="000F4573"/>
    <w:rsid w:val="000F67EF"/>
    <w:rsid w:val="00100E1E"/>
    <w:rsid w:val="00101144"/>
    <w:rsid w:val="00101B06"/>
    <w:rsid w:val="0010357A"/>
    <w:rsid w:val="00105D71"/>
    <w:rsid w:val="00105F82"/>
    <w:rsid w:val="00106FA4"/>
    <w:rsid w:val="001070E4"/>
    <w:rsid w:val="001111AC"/>
    <w:rsid w:val="001117AF"/>
    <w:rsid w:val="001124A0"/>
    <w:rsid w:val="00112C8E"/>
    <w:rsid w:val="001133D6"/>
    <w:rsid w:val="00113E9D"/>
    <w:rsid w:val="00114D89"/>
    <w:rsid w:val="00115774"/>
    <w:rsid w:val="00115D2A"/>
    <w:rsid w:val="00115D51"/>
    <w:rsid w:val="00116165"/>
    <w:rsid w:val="00116328"/>
    <w:rsid w:val="001163EE"/>
    <w:rsid w:val="00117AC3"/>
    <w:rsid w:val="00122CD7"/>
    <w:rsid w:val="00123345"/>
    <w:rsid w:val="00123595"/>
    <w:rsid w:val="0012732A"/>
    <w:rsid w:val="00127BCD"/>
    <w:rsid w:val="00130BC6"/>
    <w:rsid w:val="00132708"/>
    <w:rsid w:val="00132B37"/>
    <w:rsid w:val="00133931"/>
    <w:rsid w:val="00133F16"/>
    <w:rsid w:val="00135F3E"/>
    <w:rsid w:val="001360E4"/>
    <w:rsid w:val="00136DA4"/>
    <w:rsid w:val="001426AC"/>
    <w:rsid w:val="001435B1"/>
    <w:rsid w:val="00156A3E"/>
    <w:rsid w:val="001619AE"/>
    <w:rsid w:val="00163C8B"/>
    <w:rsid w:val="00163F2C"/>
    <w:rsid w:val="001642FE"/>
    <w:rsid w:val="00164BE2"/>
    <w:rsid w:val="00165957"/>
    <w:rsid w:val="00165AE7"/>
    <w:rsid w:val="00165B63"/>
    <w:rsid w:val="0017566D"/>
    <w:rsid w:val="00182BA5"/>
    <w:rsid w:val="00184B0D"/>
    <w:rsid w:val="00190774"/>
    <w:rsid w:val="00190C89"/>
    <w:rsid w:val="001916F6"/>
    <w:rsid w:val="00192C3E"/>
    <w:rsid w:val="00192EC2"/>
    <w:rsid w:val="00194FDB"/>
    <w:rsid w:val="0019569B"/>
    <w:rsid w:val="001958B9"/>
    <w:rsid w:val="0019600A"/>
    <w:rsid w:val="001962B4"/>
    <w:rsid w:val="001A6FF9"/>
    <w:rsid w:val="001B2CAD"/>
    <w:rsid w:val="001B4B63"/>
    <w:rsid w:val="001B7E53"/>
    <w:rsid w:val="001C086F"/>
    <w:rsid w:val="001C2562"/>
    <w:rsid w:val="001C2FE2"/>
    <w:rsid w:val="001C36F7"/>
    <w:rsid w:val="001C490A"/>
    <w:rsid w:val="001C5615"/>
    <w:rsid w:val="001C7268"/>
    <w:rsid w:val="001D278D"/>
    <w:rsid w:val="001D6360"/>
    <w:rsid w:val="001E03A0"/>
    <w:rsid w:val="001E1EA8"/>
    <w:rsid w:val="001E21FA"/>
    <w:rsid w:val="001E583E"/>
    <w:rsid w:val="001E71BF"/>
    <w:rsid w:val="001F3F6D"/>
    <w:rsid w:val="001F4B61"/>
    <w:rsid w:val="001F4F92"/>
    <w:rsid w:val="001F73CB"/>
    <w:rsid w:val="002012B3"/>
    <w:rsid w:val="00201BB8"/>
    <w:rsid w:val="00201E33"/>
    <w:rsid w:val="00203C28"/>
    <w:rsid w:val="002044A7"/>
    <w:rsid w:val="00204D12"/>
    <w:rsid w:val="0020707E"/>
    <w:rsid w:val="00207F59"/>
    <w:rsid w:val="002102BA"/>
    <w:rsid w:val="00215069"/>
    <w:rsid w:val="002150C3"/>
    <w:rsid w:val="00215167"/>
    <w:rsid w:val="00215B60"/>
    <w:rsid w:val="00216295"/>
    <w:rsid w:val="00217B77"/>
    <w:rsid w:val="0022368B"/>
    <w:rsid w:val="002323EF"/>
    <w:rsid w:val="0023366D"/>
    <w:rsid w:val="002354BD"/>
    <w:rsid w:val="00235CD6"/>
    <w:rsid w:val="00236718"/>
    <w:rsid w:val="00236952"/>
    <w:rsid w:val="002400BA"/>
    <w:rsid w:val="0024039E"/>
    <w:rsid w:val="002403BD"/>
    <w:rsid w:val="002412F1"/>
    <w:rsid w:val="00241615"/>
    <w:rsid w:val="00241E62"/>
    <w:rsid w:val="00243E4B"/>
    <w:rsid w:val="002455C5"/>
    <w:rsid w:val="00245F90"/>
    <w:rsid w:val="00245FF8"/>
    <w:rsid w:val="002477E0"/>
    <w:rsid w:val="00247FCE"/>
    <w:rsid w:val="002509BF"/>
    <w:rsid w:val="00250DAA"/>
    <w:rsid w:val="00252107"/>
    <w:rsid w:val="00252801"/>
    <w:rsid w:val="002578A8"/>
    <w:rsid w:val="00262303"/>
    <w:rsid w:val="0026238B"/>
    <w:rsid w:val="00262B70"/>
    <w:rsid w:val="00262D88"/>
    <w:rsid w:val="002630B4"/>
    <w:rsid w:val="002670BA"/>
    <w:rsid w:val="00267220"/>
    <w:rsid w:val="00273258"/>
    <w:rsid w:val="00273A9C"/>
    <w:rsid w:val="00280C4B"/>
    <w:rsid w:val="00285A16"/>
    <w:rsid w:val="00292E54"/>
    <w:rsid w:val="00293977"/>
    <w:rsid w:val="00293DC0"/>
    <w:rsid w:val="002954CC"/>
    <w:rsid w:val="0029553B"/>
    <w:rsid w:val="002A18F9"/>
    <w:rsid w:val="002A2B76"/>
    <w:rsid w:val="002A48F7"/>
    <w:rsid w:val="002A662C"/>
    <w:rsid w:val="002A734C"/>
    <w:rsid w:val="002B174C"/>
    <w:rsid w:val="002B18BF"/>
    <w:rsid w:val="002B1C77"/>
    <w:rsid w:val="002C1D85"/>
    <w:rsid w:val="002C2E21"/>
    <w:rsid w:val="002C648C"/>
    <w:rsid w:val="002C747E"/>
    <w:rsid w:val="002D4539"/>
    <w:rsid w:val="002D4FD5"/>
    <w:rsid w:val="002D6BFC"/>
    <w:rsid w:val="002D6CC0"/>
    <w:rsid w:val="002D7476"/>
    <w:rsid w:val="002E02B9"/>
    <w:rsid w:val="002E1809"/>
    <w:rsid w:val="002E18A6"/>
    <w:rsid w:val="002E1B1F"/>
    <w:rsid w:val="002E5111"/>
    <w:rsid w:val="002E5827"/>
    <w:rsid w:val="002E6319"/>
    <w:rsid w:val="002E6F87"/>
    <w:rsid w:val="002E7351"/>
    <w:rsid w:val="002F2251"/>
    <w:rsid w:val="002F3273"/>
    <w:rsid w:val="002F407C"/>
    <w:rsid w:val="002F4347"/>
    <w:rsid w:val="002F7857"/>
    <w:rsid w:val="002F7F4C"/>
    <w:rsid w:val="00303373"/>
    <w:rsid w:val="00304243"/>
    <w:rsid w:val="00304728"/>
    <w:rsid w:val="00306E33"/>
    <w:rsid w:val="00310A05"/>
    <w:rsid w:val="00314066"/>
    <w:rsid w:val="00315B66"/>
    <w:rsid w:val="00320AA2"/>
    <w:rsid w:val="00323595"/>
    <w:rsid w:val="003244B6"/>
    <w:rsid w:val="0032678E"/>
    <w:rsid w:val="00327BD6"/>
    <w:rsid w:val="003301AB"/>
    <w:rsid w:val="00332AD6"/>
    <w:rsid w:val="00333184"/>
    <w:rsid w:val="00333529"/>
    <w:rsid w:val="00334062"/>
    <w:rsid w:val="00337C79"/>
    <w:rsid w:val="00340049"/>
    <w:rsid w:val="00341198"/>
    <w:rsid w:val="0034576E"/>
    <w:rsid w:val="00346FB6"/>
    <w:rsid w:val="00350B16"/>
    <w:rsid w:val="00350C7E"/>
    <w:rsid w:val="00360CEA"/>
    <w:rsid w:val="003638AA"/>
    <w:rsid w:val="00366128"/>
    <w:rsid w:val="0036702F"/>
    <w:rsid w:val="00367E14"/>
    <w:rsid w:val="0037049A"/>
    <w:rsid w:val="00374460"/>
    <w:rsid w:val="003746F8"/>
    <w:rsid w:val="003758C2"/>
    <w:rsid w:val="0037649C"/>
    <w:rsid w:val="003848CC"/>
    <w:rsid w:val="00394A66"/>
    <w:rsid w:val="00396ACB"/>
    <w:rsid w:val="003A301A"/>
    <w:rsid w:val="003A71C1"/>
    <w:rsid w:val="003A7E44"/>
    <w:rsid w:val="003B205A"/>
    <w:rsid w:val="003B38AA"/>
    <w:rsid w:val="003B7277"/>
    <w:rsid w:val="003C0F23"/>
    <w:rsid w:val="003C206A"/>
    <w:rsid w:val="003C2370"/>
    <w:rsid w:val="003C6279"/>
    <w:rsid w:val="003C6BBC"/>
    <w:rsid w:val="003D0190"/>
    <w:rsid w:val="003D3CC9"/>
    <w:rsid w:val="003D418C"/>
    <w:rsid w:val="003D5801"/>
    <w:rsid w:val="003E2362"/>
    <w:rsid w:val="003E379A"/>
    <w:rsid w:val="003F1631"/>
    <w:rsid w:val="004007AB"/>
    <w:rsid w:val="00400ACB"/>
    <w:rsid w:val="00405870"/>
    <w:rsid w:val="004067F8"/>
    <w:rsid w:val="00406920"/>
    <w:rsid w:val="00406AD9"/>
    <w:rsid w:val="00406F7A"/>
    <w:rsid w:val="00412280"/>
    <w:rsid w:val="00412F24"/>
    <w:rsid w:val="004151BB"/>
    <w:rsid w:val="00420270"/>
    <w:rsid w:val="0042328F"/>
    <w:rsid w:val="004256AB"/>
    <w:rsid w:val="00425823"/>
    <w:rsid w:val="00431E2D"/>
    <w:rsid w:val="00432996"/>
    <w:rsid w:val="00433388"/>
    <w:rsid w:val="0043415A"/>
    <w:rsid w:val="004364D4"/>
    <w:rsid w:val="004401C3"/>
    <w:rsid w:val="00440D25"/>
    <w:rsid w:val="004410B9"/>
    <w:rsid w:val="0044139C"/>
    <w:rsid w:val="004414D9"/>
    <w:rsid w:val="00444255"/>
    <w:rsid w:val="004457EC"/>
    <w:rsid w:val="00446C16"/>
    <w:rsid w:val="004506B0"/>
    <w:rsid w:val="00450BFF"/>
    <w:rsid w:val="00451792"/>
    <w:rsid w:val="00451D36"/>
    <w:rsid w:val="0045425D"/>
    <w:rsid w:val="00454881"/>
    <w:rsid w:val="00455038"/>
    <w:rsid w:val="00455D38"/>
    <w:rsid w:val="0045606C"/>
    <w:rsid w:val="00457175"/>
    <w:rsid w:val="00461AA3"/>
    <w:rsid w:val="00461FBE"/>
    <w:rsid w:val="00465BE6"/>
    <w:rsid w:val="004679F7"/>
    <w:rsid w:val="00472129"/>
    <w:rsid w:val="00475F7E"/>
    <w:rsid w:val="00480F68"/>
    <w:rsid w:val="004824F9"/>
    <w:rsid w:val="004833AF"/>
    <w:rsid w:val="0048447D"/>
    <w:rsid w:val="004848C3"/>
    <w:rsid w:val="00484F4B"/>
    <w:rsid w:val="0049189F"/>
    <w:rsid w:val="00492C3E"/>
    <w:rsid w:val="004932E0"/>
    <w:rsid w:val="004941F8"/>
    <w:rsid w:val="004942B4"/>
    <w:rsid w:val="00495AA6"/>
    <w:rsid w:val="004960E1"/>
    <w:rsid w:val="00496B19"/>
    <w:rsid w:val="00497822"/>
    <w:rsid w:val="004A190D"/>
    <w:rsid w:val="004A19D8"/>
    <w:rsid w:val="004A1E60"/>
    <w:rsid w:val="004A1EA8"/>
    <w:rsid w:val="004A2685"/>
    <w:rsid w:val="004A5E9D"/>
    <w:rsid w:val="004A6950"/>
    <w:rsid w:val="004A6A55"/>
    <w:rsid w:val="004B06AB"/>
    <w:rsid w:val="004B0A0F"/>
    <w:rsid w:val="004B1693"/>
    <w:rsid w:val="004B390E"/>
    <w:rsid w:val="004B60F3"/>
    <w:rsid w:val="004C15D3"/>
    <w:rsid w:val="004C1FCB"/>
    <w:rsid w:val="004C22AE"/>
    <w:rsid w:val="004C3BE9"/>
    <w:rsid w:val="004C48CB"/>
    <w:rsid w:val="004C5EF3"/>
    <w:rsid w:val="004C75C2"/>
    <w:rsid w:val="004D0436"/>
    <w:rsid w:val="004D0775"/>
    <w:rsid w:val="004D12C7"/>
    <w:rsid w:val="004D1D6F"/>
    <w:rsid w:val="004D21D6"/>
    <w:rsid w:val="004D2EC2"/>
    <w:rsid w:val="004D3A64"/>
    <w:rsid w:val="004D3C98"/>
    <w:rsid w:val="004D4E19"/>
    <w:rsid w:val="004E1420"/>
    <w:rsid w:val="004E238B"/>
    <w:rsid w:val="004F2F2D"/>
    <w:rsid w:val="004F3DCB"/>
    <w:rsid w:val="004F5B9E"/>
    <w:rsid w:val="005002B3"/>
    <w:rsid w:val="00501E5C"/>
    <w:rsid w:val="005039D6"/>
    <w:rsid w:val="005075A6"/>
    <w:rsid w:val="0051163C"/>
    <w:rsid w:val="00511AE1"/>
    <w:rsid w:val="00511BB1"/>
    <w:rsid w:val="00512DFB"/>
    <w:rsid w:val="00512FFF"/>
    <w:rsid w:val="00514E74"/>
    <w:rsid w:val="00516DFE"/>
    <w:rsid w:val="005177F6"/>
    <w:rsid w:val="00520A7E"/>
    <w:rsid w:val="00522505"/>
    <w:rsid w:val="00522564"/>
    <w:rsid w:val="00522FED"/>
    <w:rsid w:val="00530144"/>
    <w:rsid w:val="005302B8"/>
    <w:rsid w:val="0053215F"/>
    <w:rsid w:val="0053279E"/>
    <w:rsid w:val="00533356"/>
    <w:rsid w:val="00534BF4"/>
    <w:rsid w:val="00537E03"/>
    <w:rsid w:val="005414DF"/>
    <w:rsid w:val="00544E5E"/>
    <w:rsid w:val="00545FA4"/>
    <w:rsid w:val="00550CCF"/>
    <w:rsid w:val="00551158"/>
    <w:rsid w:val="005602D2"/>
    <w:rsid w:val="0056333A"/>
    <w:rsid w:val="005662BA"/>
    <w:rsid w:val="00570AC2"/>
    <w:rsid w:val="00573A3D"/>
    <w:rsid w:val="0057420B"/>
    <w:rsid w:val="0057697D"/>
    <w:rsid w:val="00576AE7"/>
    <w:rsid w:val="00580DE8"/>
    <w:rsid w:val="00582952"/>
    <w:rsid w:val="005839AF"/>
    <w:rsid w:val="00584EDF"/>
    <w:rsid w:val="0058632D"/>
    <w:rsid w:val="00587A51"/>
    <w:rsid w:val="0059010D"/>
    <w:rsid w:val="005902B5"/>
    <w:rsid w:val="0059247E"/>
    <w:rsid w:val="00597789"/>
    <w:rsid w:val="005A0F74"/>
    <w:rsid w:val="005A4503"/>
    <w:rsid w:val="005B0EAC"/>
    <w:rsid w:val="005B342F"/>
    <w:rsid w:val="005B37AA"/>
    <w:rsid w:val="005B419E"/>
    <w:rsid w:val="005B465A"/>
    <w:rsid w:val="005B5FA1"/>
    <w:rsid w:val="005B68C6"/>
    <w:rsid w:val="005B7526"/>
    <w:rsid w:val="005B757A"/>
    <w:rsid w:val="005C0A3D"/>
    <w:rsid w:val="005C48E7"/>
    <w:rsid w:val="005C5EC6"/>
    <w:rsid w:val="005D3780"/>
    <w:rsid w:val="005D4FCC"/>
    <w:rsid w:val="005E2361"/>
    <w:rsid w:val="005E3103"/>
    <w:rsid w:val="005E31DC"/>
    <w:rsid w:val="005E3883"/>
    <w:rsid w:val="005E4053"/>
    <w:rsid w:val="005F03C5"/>
    <w:rsid w:val="005F12B1"/>
    <w:rsid w:val="005F21EA"/>
    <w:rsid w:val="005F4A6B"/>
    <w:rsid w:val="006024BE"/>
    <w:rsid w:val="00602533"/>
    <w:rsid w:val="006044FB"/>
    <w:rsid w:val="006047CC"/>
    <w:rsid w:val="00613764"/>
    <w:rsid w:val="00616517"/>
    <w:rsid w:val="00616998"/>
    <w:rsid w:val="00616F8B"/>
    <w:rsid w:val="006211B4"/>
    <w:rsid w:val="00621EC3"/>
    <w:rsid w:val="00624EF0"/>
    <w:rsid w:val="006257BF"/>
    <w:rsid w:val="006270CD"/>
    <w:rsid w:val="006272C8"/>
    <w:rsid w:val="00627AAB"/>
    <w:rsid w:val="00630C5B"/>
    <w:rsid w:val="00631083"/>
    <w:rsid w:val="0063243D"/>
    <w:rsid w:val="006325EE"/>
    <w:rsid w:val="00632DB8"/>
    <w:rsid w:val="00634E27"/>
    <w:rsid w:val="006402D2"/>
    <w:rsid w:val="00643987"/>
    <w:rsid w:val="00643A85"/>
    <w:rsid w:val="006459EB"/>
    <w:rsid w:val="00646DE4"/>
    <w:rsid w:val="0065264D"/>
    <w:rsid w:val="00655ED6"/>
    <w:rsid w:val="00657294"/>
    <w:rsid w:val="006610E1"/>
    <w:rsid w:val="00664DC8"/>
    <w:rsid w:val="00665CF7"/>
    <w:rsid w:val="0066646C"/>
    <w:rsid w:val="0066741A"/>
    <w:rsid w:val="00670661"/>
    <w:rsid w:val="00671B73"/>
    <w:rsid w:val="00671F04"/>
    <w:rsid w:val="00673EE8"/>
    <w:rsid w:val="006771A6"/>
    <w:rsid w:val="0068624F"/>
    <w:rsid w:val="00686AFB"/>
    <w:rsid w:val="00696AAD"/>
    <w:rsid w:val="00697BAB"/>
    <w:rsid w:val="006A04E6"/>
    <w:rsid w:val="006A0719"/>
    <w:rsid w:val="006A7867"/>
    <w:rsid w:val="006B086C"/>
    <w:rsid w:val="006B0AEF"/>
    <w:rsid w:val="006B2BB1"/>
    <w:rsid w:val="006B3891"/>
    <w:rsid w:val="006B3B1D"/>
    <w:rsid w:val="006B591F"/>
    <w:rsid w:val="006B5C39"/>
    <w:rsid w:val="006B62E9"/>
    <w:rsid w:val="006C285A"/>
    <w:rsid w:val="006C6B07"/>
    <w:rsid w:val="006C72D5"/>
    <w:rsid w:val="006D0EC4"/>
    <w:rsid w:val="006D1072"/>
    <w:rsid w:val="006D3116"/>
    <w:rsid w:val="006D542A"/>
    <w:rsid w:val="006E1298"/>
    <w:rsid w:val="006E29F7"/>
    <w:rsid w:val="006E4DFD"/>
    <w:rsid w:val="006E7634"/>
    <w:rsid w:val="006E7997"/>
    <w:rsid w:val="006F033E"/>
    <w:rsid w:val="006F1D74"/>
    <w:rsid w:val="006F27D7"/>
    <w:rsid w:val="006F3ED4"/>
    <w:rsid w:val="006F40FF"/>
    <w:rsid w:val="006F5244"/>
    <w:rsid w:val="007028AD"/>
    <w:rsid w:val="00702D7A"/>
    <w:rsid w:val="00706B9E"/>
    <w:rsid w:val="00711C20"/>
    <w:rsid w:val="00712A38"/>
    <w:rsid w:val="0071376F"/>
    <w:rsid w:val="00713B6E"/>
    <w:rsid w:val="00715263"/>
    <w:rsid w:val="00715600"/>
    <w:rsid w:val="007156D8"/>
    <w:rsid w:val="00716584"/>
    <w:rsid w:val="00717455"/>
    <w:rsid w:val="007219AF"/>
    <w:rsid w:val="0072404C"/>
    <w:rsid w:val="00724D0E"/>
    <w:rsid w:val="0073016F"/>
    <w:rsid w:val="00730429"/>
    <w:rsid w:val="0073279B"/>
    <w:rsid w:val="0073574C"/>
    <w:rsid w:val="007409E7"/>
    <w:rsid w:val="007414A8"/>
    <w:rsid w:val="007423FE"/>
    <w:rsid w:val="0074319C"/>
    <w:rsid w:val="007433B8"/>
    <w:rsid w:val="00745347"/>
    <w:rsid w:val="00746AB4"/>
    <w:rsid w:val="00746DA4"/>
    <w:rsid w:val="0074755B"/>
    <w:rsid w:val="00755DB4"/>
    <w:rsid w:val="00757417"/>
    <w:rsid w:val="007615AE"/>
    <w:rsid w:val="00761CA0"/>
    <w:rsid w:val="007636F7"/>
    <w:rsid w:val="00763FE1"/>
    <w:rsid w:val="00766C7B"/>
    <w:rsid w:val="00767EC9"/>
    <w:rsid w:val="00770893"/>
    <w:rsid w:val="0077195E"/>
    <w:rsid w:val="007743DE"/>
    <w:rsid w:val="007746B1"/>
    <w:rsid w:val="00777696"/>
    <w:rsid w:val="00777903"/>
    <w:rsid w:val="00780266"/>
    <w:rsid w:val="0078041F"/>
    <w:rsid w:val="00780A09"/>
    <w:rsid w:val="00783AA2"/>
    <w:rsid w:val="00784843"/>
    <w:rsid w:val="00785787"/>
    <w:rsid w:val="00786555"/>
    <w:rsid w:val="00790AFF"/>
    <w:rsid w:val="00793F8A"/>
    <w:rsid w:val="007964E1"/>
    <w:rsid w:val="007A0E60"/>
    <w:rsid w:val="007A2FA2"/>
    <w:rsid w:val="007A4BE1"/>
    <w:rsid w:val="007A527B"/>
    <w:rsid w:val="007A58DA"/>
    <w:rsid w:val="007B26C6"/>
    <w:rsid w:val="007B4333"/>
    <w:rsid w:val="007B440F"/>
    <w:rsid w:val="007B74BB"/>
    <w:rsid w:val="007C02D7"/>
    <w:rsid w:val="007C2491"/>
    <w:rsid w:val="007C550D"/>
    <w:rsid w:val="007C7B40"/>
    <w:rsid w:val="007D12DD"/>
    <w:rsid w:val="007D1776"/>
    <w:rsid w:val="007D2356"/>
    <w:rsid w:val="007D6144"/>
    <w:rsid w:val="007E2E41"/>
    <w:rsid w:val="007E7C96"/>
    <w:rsid w:val="007F0643"/>
    <w:rsid w:val="007F1791"/>
    <w:rsid w:val="007F2EE9"/>
    <w:rsid w:val="007F5C09"/>
    <w:rsid w:val="007F60D1"/>
    <w:rsid w:val="007F60E3"/>
    <w:rsid w:val="0080121C"/>
    <w:rsid w:val="00804B45"/>
    <w:rsid w:val="00804EC9"/>
    <w:rsid w:val="00810990"/>
    <w:rsid w:val="00810F06"/>
    <w:rsid w:val="00812B34"/>
    <w:rsid w:val="008143AC"/>
    <w:rsid w:val="00814DD0"/>
    <w:rsid w:val="00814E72"/>
    <w:rsid w:val="008174EB"/>
    <w:rsid w:val="00820D2E"/>
    <w:rsid w:val="00821C33"/>
    <w:rsid w:val="00824CA8"/>
    <w:rsid w:val="00824E1D"/>
    <w:rsid w:val="00826041"/>
    <w:rsid w:val="00826708"/>
    <w:rsid w:val="00830AF8"/>
    <w:rsid w:val="00835C51"/>
    <w:rsid w:val="00835D1E"/>
    <w:rsid w:val="00836C31"/>
    <w:rsid w:val="00840AF1"/>
    <w:rsid w:val="008413F8"/>
    <w:rsid w:val="00841B0C"/>
    <w:rsid w:val="00841B22"/>
    <w:rsid w:val="008435B6"/>
    <w:rsid w:val="008440A7"/>
    <w:rsid w:val="00845392"/>
    <w:rsid w:val="00845ACB"/>
    <w:rsid w:val="008479AF"/>
    <w:rsid w:val="008532A8"/>
    <w:rsid w:val="008532DF"/>
    <w:rsid w:val="00854F01"/>
    <w:rsid w:val="00862559"/>
    <w:rsid w:val="00862909"/>
    <w:rsid w:val="00863724"/>
    <w:rsid w:val="00865290"/>
    <w:rsid w:val="00865579"/>
    <w:rsid w:val="00867D54"/>
    <w:rsid w:val="00871863"/>
    <w:rsid w:val="00873063"/>
    <w:rsid w:val="00873A29"/>
    <w:rsid w:val="0087422C"/>
    <w:rsid w:val="0087618A"/>
    <w:rsid w:val="00876731"/>
    <w:rsid w:val="00877E52"/>
    <w:rsid w:val="00881BE8"/>
    <w:rsid w:val="008838F1"/>
    <w:rsid w:val="00883A4B"/>
    <w:rsid w:val="00883F49"/>
    <w:rsid w:val="00890343"/>
    <w:rsid w:val="008904B7"/>
    <w:rsid w:val="00891436"/>
    <w:rsid w:val="00891CCD"/>
    <w:rsid w:val="008920DA"/>
    <w:rsid w:val="00895321"/>
    <w:rsid w:val="0089669E"/>
    <w:rsid w:val="008A070B"/>
    <w:rsid w:val="008A0FC5"/>
    <w:rsid w:val="008A1650"/>
    <w:rsid w:val="008A1B6B"/>
    <w:rsid w:val="008A2322"/>
    <w:rsid w:val="008A7666"/>
    <w:rsid w:val="008B34E6"/>
    <w:rsid w:val="008B4984"/>
    <w:rsid w:val="008B5EED"/>
    <w:rsid w:val="008B7A46"/>
    <w:rsid w:val="008C02F1"/>
    <w:rsid w:val="008C09C2"/>
    <w:rsid w:val="008C313A"/>
    <w:rsid w:val="008C7AEF"/>
    <w:rsid w:val="008D04DB"/>
    <w:rsid w:val="008D543F"/>
    <w:rsid w:val="008E040F"/>
    <w:rsid w:val="008E1CA1"/>
    <w:rsid w:val="008E1E64"/>
    <w:rsid w:val="008E2D4E"/>
    <w:rsid w:val="008E419A"/>
    <w:rsid w:val="008E52A7"/>
    <w:rsid w:val="008E5923"/>
    <w:rsid w:val="008E60B2"/>
    <w:rsid w:val="008E6E3C"/>
    <w:rsid w:val="008E7176"/>
    <w:rsid w:val="008E7F43"/>
    <w:rsid w:val="008F03DE"/>
    <w:rsid w:val="008F0D45"/>
    <w:rsid w:val="008F2FC4"/>
    <w:rsid w:val="008F38AB"/>
    <w:rsid w:val="008F5E08"/>
    <w:rsid w:val="008F6AAA"/>
    <w:rsid w:val="009000C9"/>
    <w:rsid w:val="009017FC"/>
    <w:rsid w:val="00901902"/>
    <w:rsid w:val="00902D04"/>
    <w:rsid w:val="00905147"/>
    <w:rsid w:val="00905C3F"/>
    <w:rsid w:val="00906244"/>
    <w:rsid w:val="00915DB5"/>
    <w:rsid w:val="00915E09"/>
    <w:rsid w:val="00915F21"/>
    <w:rsid w:val="00917A2C"/>
    <w:rsid w:val="009213C8"/>
    <w:rsid w:val="00921871"/>
    <w:rsid w:val="00924A25"/>
    <w:rsid w:val="0092500C"/>
    <w:rsid w:val="0093088A"/>
    <w:rsid w:val="00931345"/>
    <w:rsid w:val="00931877"/>
    <w:rsid w:val="00934A8A"/>
    <w:rsid w:val="00937E39"/>
    <w:rsid w:val="00940BA3"/>
    <w:rsid w:val="00943855"/>
    <w:rsid w:val="00945540"/>
    <w:rsid w:val="00957E56"/>
    <w:rsid w:val="009620A1"/>
    <w:rsid w:val="00963D5B"/>
    <w:rsid w:val="00965873"/>
    <w:rsid w:val="00975456"/>
    <w:rsid w:val="0097685A"/>
    <w:rsid w:val="00980435"/>
    <w:rsid w:val="009808C3"/>
    <w:rsid w:val="0098285F"/>
    <w:rsid w:val="0098375B"/>
    <w:rsid w:val="0098455D"/>
    <w:rsid w:val="009866D2"/>
    <w:rsid w:val="00990D5B"/>
    <w:rsid w:val="0099464A"/>
    <w:rsid w:val="00994B5B"/>
    <w:rsid w:val="00996BCA"/>
    <w:rsid w:val="00997ACB"/>
    <w:rsid w:val="00997D70"/>
    <w:rsid w:val="009A2865"/>
    <w:rsid w:val="009A68A0"/>
    <w:rsid w:val="009B089D"/>
    <w:rsid w:val="009B1309"/>
    <w:rsid w:val="009B4581"/>
    <w:rsid w:val="009B567A"/>
    <w:rsid w:val="009C53D2"/>
    <w:rsid w:val="009C56E1"/>
    <w:rsid w:val="009C5B31"/>
    <w:rsid w:val="009C69AB"/>
    <w:rsid w:val="009D02B3"/>
    <w:rsid w:val="009D1260"/>
    <w:rsid w:val="009D212A"/>
    <w:rsid w:val="009D3026"/>
    <w:rsid w:val="009D410B"/>
    <w:rsid w:val="009D46B2"/>
    <w:rsid w:val="009D732B"/>
    <w:rsid w:val="009E4A16"/>
    <w:rsid w:val="009E64E6"/>
    <w:rsid w:val="009E74D2"/>
    <w:rsid w:val="009F629A"/>
    <w:rsid w:val="009F76B5"/>
    <w:rsid w:val="009F7932"/>
    <w:rsid w:val="00A032F3"/>
    <w:rsid w:val="00A051D9"/>
    <w:rsid w:val="00A117C7"/>
    <w:rsid w:val="00A11804"/>
    <w:rsid w:val="00A11807"/>
    <w:rsid w:val="00A123A3"/>
    <w:rsid w:val="00A127C9"/>
    <w:rsid w:val="00A13768"/>
    <w:rsid w:val="00A13F35"/>
    <w:rsid w:val="00A156D7"/>
    <w:rsid w:val="00A15B64"/>
    <w:rsid w:val="00A1633D"/>
    <w:rsid w:val="00A164EF"/>
    <w:rsid w:val="00A17F27"/>
    <w:rsid w:val="00A21E3C"/>
    <w:rsid w:val="00A2498C"/>
    <w:rsid w:val="00A2744B"/>
    <w:rsid w:val="00A331D9"/>
    <w:rsid w:val="00A347CA"/>
    <w:rsid w:val="00A35562"/>
    <w:rsid w:val="00A409F5"/>
    <w:rsid w:val="00A43A72"/>
    <w:rsid w:val="00A45283"/>
    <w:rsid w:val="00A458F0"/>
    <w:rsid w:val="00A519B7"/>
    <w:rsid w:val="00A53124"/>
    <w:rsid w:val="00A531D0"/>
    <w:rsid w:val="00A551E9"/>
    <w:rsid w:val="00A57105"/>
    <w:rsid w:val="00A60683"/>
    <w:rsid w:val="00A6162C"/>
    <w:rsid w:val="00A6194A"/>
    <w:rsid w:val="00A6272F"/>
    <w:rsid w:val="00A6294B"/>
    <w:rsid w:val="00A63273"/>
    <w:rsid w:val="00A64DCD"/>
    <w:rsid w:val="00A65B18"/>
    <w:rsid w:val="00A66E5E"/>
    <w:rsid w:val="00A67DD0"/>
    <w:rsid w:val="00A72035"/>
    <w:rsid w:val="00A72AC8"/>
    <w:rsid w:val="00A73105"/>
    <w:rsid w:val="00A74124"/>
    <w:rsid w:val="00A75322"/>
    <w:rsid w:val="00A82468"/>
    <w:rsid w:val="00A8377D"/>
    <w:rsid w:val="00A84031"/>
    <w:rsid w:val="00A847F8"/>
    <w:rsid w:val="00A856E3"/>
    <w:rsid w:val="00A86FE9"/>
    <w:rsid w:val="00A931A5"/>
    <w:rsid w:val="00A93A7F"/>
    <w:rsid w:val="00AA034A"/>
    <w:rsid w:val="00AA0744"/>
    <w:rsid w:val="00AA307B"/>
    <w:rsid w:val="00AA3DC8"/>
    <w:rsid w:val="00AA3F60"/>
    <w:rsid w:val="00AA43F1"/>
    <w:rsid w:val="00AB6C52"/>
    <w:rsid w:val="00AB6FF9"/>
    <w:rsid w:val="00AC22E7"/>
    <w:rsid w:val="00AC4580"/>
    <w:rsid w:val="00AC53EC"/>
    <w:rsid w:val="00AC72FB"/>
    <w:rsid w:val="00AD36C2"/>
    <w:rsid w:val="00AD468F"/>
    <w:rsid w:val="00AD65F3"/>
    <w:rsid w:val="00AE0F20"/>
    <w:rsid w:val="00AE268F"/>
    <w:rsid w:val="00AE37C4"/>
    <w:rsid w:val="00AE4A16"/>
    <w:rsid w:val="00AE6E8C"/>
    <w:rsid w:val="00AE76E1"/>
    <w:rsid w:val="00AF51D5"/>
    <w:rsid w:val="00B042EF"/>
    <w:rsid w:val="00B056FA"/>
    <w:rsid w:val="00B07E9A"/>
    <w:rsid w:val="00B12CF8"/>
    <w:rsid w:val="00B130AB"/>
    <w:rsid w:val="00B133CE"/>
    <w:rsid w:val="00B13A2B"/>
    <w:rsid w:val="00B13E89"/>
    <w:rsid w:val="00B141F3"/>
    <w:rsid w:val="00B14C90"/>
    <w:rsid w:val="00B15169"/>
    <w:rsid w:val="00B16017"/>
    <w:rsid w:val="00B167EC"/>
    <w:rsid w:val="00B252CE"/>
    <w:rsid w:val="00B258D8"/>
    <w:rsid w:val="00B26E29"/>
    <w:rsid w:val="00B2764C"/>
    <w:rsid w:val="00B27657"/>
    <w:rsid w:val="00B31A24"/>
    <w:rsid w:val="00B360D1"/>
    <w:rsid w:val="00B379AD"/>
    <w:rsid w:val="00B37C72"/>
    <w:rsid w:val="00B4001E"/>
    <w:rsid w:val="00B42E96"/>
    <w:rsid w:val="00B430C5"/>
    <w:rsid w:val="00B5073F"/>
    <w:rsid w:val="00B512D1"/>
    <w:rsid w:val="00B52559"/>
    <w:rsid w:val="00B54241"/>
    <w:rsid w:val="00B5591C"/>
    <w:rsid w:val="00B572FD"/>
    <w:rsid w:val="00B634BC"/>
    <w:rsid w:val="00B64CBC"/>
    <w:rsid w:val="00B72983"/>
    <w:rsid w:val="00B73BEB"/>
    <w:rsid w:val="00B73F9D"/>
    <w:rsid w:val="00B76439"/>
    <w:rsid w:val="00B7669C"/>
    <w:rsid w:val="00B76C23"/>
    <w:rsid w:val="00B77004"/>
    <w:rsid w:val="00B80954"/>
    <w:rsid w:val="00B8358C"/>
    <w:rsid w:val="00B85C17"/>
    <w:rsid w:val="00B85FAD"/>
    <w:rsid w:val="00B8619B"/>
    <w:rsid w:val="00B877C0"/>
    <w:rsid w:val="00B87D5B"/>
    <w:rsid w:val="00B9032D"/>
    <w:rsid w:val="00B94B66"/>
    <w:rsid w:val="00B95B66"/>
    <w:rsid w:val="00BA5324"/>
    <w:rsid w:val="00BA6489"/>
    <w:rsid w:val="00BA70E8"/>
    <w:rsid w:val="00BB0BD2"/>
    <w:rsid w:val="00BB1158"/>
    <w:rsid w:val="00BB3AFB"/>
    <w:rsid w:val="00BB5748"/>
    <w:rsid w:val="00BB5F88"/>
    <w:rsid w:val="00BB5FF7"/>
    <w:rsid w:val="00BC125A"/>
    <w:rsid w:val="00BC2493"/>
    <w:rsid w:val="00BC3BF1"/>
    <w:rsid w:val="00BC707E"/>
    <w:rsid w:val="00BC7CF0"/>
    <w:rsid w:val="00BD04B7"/>
    <w:rsid w:val="00BD2B17"/>
    <w:rsid w:val="00BD2DB0"/>
    <w:rsid w:val="00BE3122"/>
    <w:rsid w:val="00BE367E"/>
    <w:rsid w:val="00BE4572"/>
    <w:rsid w:val="00BE6541"/>
    <w:rsid w:val="00BF099F"/>
    <w:rsid w:val="00BF4137"/>
    <w:rsid w:val="00C03178"/>
    <w:rsid w:val="00C03195"/>
    <w:rsid w:val="00C05356"/>
    <w:rsid w:val="00C06C7F"/>
    <w:rsid w:val="00C06D87"/>
    <w:rsid w:val="00C12D41"/>
    <w:rsid w:val="00C13202"/>
    <w:rsid w:val="00C14596"/>
    <w:rsid w:val="00C160D9"/>
    <w:rsid w:val="00C1614F"/>
    <w:rsid w:val="00C16581"/>
    <w:rsid w:val="00C207D7"/>
    <w:rsid w:val="00C20F30"/>
    <w:rsid w:val="00C22CE9"/>
    <w:rsid w:val="00C250D0"/>
    <w:rsid w:val="00C262B9"/>
    <w:rsid w:val="00C31A00"/>
    <w:rsid w:val="00C36D76"/>
    <w:rsid w:val="00C37A42"/>
    <w:rsid w:val="00C4221C"/>
    <w:rsid w:val="00C505C4"/>
    <w:rsid w:val="00C51B76"/>
    <w:rsid w:val="00C5249E"/>
    <w:rsid w:val="00C53E9E"/>
    <w:rsid w:val="00C54DE1"/>
    <w:rsid w:val="00C63526"/>
    <w:rsid w:val="00C63CC2"/>
    <w:rsid w:val="00C661E8"/>
    <w:rsid w:val="00C67915"/>
    <w:rsid w:val="00C704A5"/>
    <w:rsid w:val="00C71111"/>
    <w:rsid w:val="00C757CB"/>
    <w:rsid w:val="00C75C59"/>
    <w:rsid w:val="00C832B8"/>
    <w:rsid w:val="00C849F3"/>
    <w:rsid w:val="00C92280"/>
    <w:rsid w:val="00C929A1"/>
    <w:rsid w:val="00C944B0"/>
    <w:rsid w:val="00C95F1A"/>
    <w:rsid w:val="00CA14AA"/>
    <w:rsid w:val="00CA396D"/>
    <w:rsid w:val="00CA63E7"/>
    <w:rsid w:val="00CA656F"/>
    <w:rsid w:val="00CB0162"/>
    <w:rsid w:val="00CB0CB8"/>
    <w:rsid w:val="00CB226A"/>
    <w:rsid w:val="00CB4004"/>
    <w:rsid w:val="00CB733F"/>
    <w:rsid w:val="00CB7519"/>
    <w:rsid w:val="00CC378F"/>
    <w:rsid w:val="00CC65C0"/>
    <w:rsid w:val="00CD15DE"/>
    <w:rsid w:val="00CD27D2"/>
    <w:rsid w:val="00CD2EFC"/>
    <w:rsid w:val="00CD451C"/>
    <w:rsid w:val="00CE19A0"/>
    <w:rsid w:val="00CE1D2F"/>
    <w:rsid w:val="00CE2036"/>
    <w:rsid w:val="00CE2577"/>
    <w:rsid w:val="00CE4EFB"/>
    <w:rsid w:val="00CF065C"/>
    <w:rsid w:val="00CF47B9"/>
    <w:rsid w:val="00CF6EC5"/>
    <w:rsid w:val="00CF72B6"/>
    <w:rsid w:val="00CF7C41"/>
    <w:rsid w:val="00CF7D6D"/>
    <w:rsid w:val="00D00452"/>
    <w:rsid w:val="00D01E2A"/>
    <w:rsid w:val="00D02DCA"/>
    <w:rsid w:val="00D04390"/>
    <w:rsid w:val="00D048C9"/>
    <w:rsid w:val="00D057DC"/>
    <w:rsid w:val="00D068D3"/>
    <w:rsid w:val="00D06A69"/>
    <w:rsid w:val="00D10B70"/>
    <w:rsid w:val="00D11748"/>
    <w:rsid w:val="00D11BD2"/>
    <w:rsid w:val="00D11D4D"/>
    <w:rsid w:val="00D135DE"/>
    <w:rsid w:val="00D16AE8"/>
    <w:rsid w:val="00D201E6"/>
    <w:rsid w:val="00D20A08"/>
    <w:rsid w:val="00D2218F"/>
    <w:rsid w:val="00D253FB"/>
    <w:rsid w:val="00D25FCE"/>
    <w:rsid w:val="00D30E7A"/>
    <w:rsid w:val="00D311BF"/>
    <w:rsid w:val="00D31688"/>
    <w:rsid w:val="00D32B8B"/>
    <w:rsid w:val="00D34DE9"/>
    <w:rsid w:val="00D35503"/>
    <w:rsid w:val="00D36098"/>
    <w:rsid w:val="00D418A7"/>
    <w:rsid w:val="00D420BE"/>
    <w:rsid w:val="00D42624"/>
    <w:rsid w:val="00D42F5C"/>
    <w:rsid w:val="00D43601"/>
    <w:rsid w:val="00D45530"/>
    <w:rsid w:val="00D47621"/>
    <w:rsid w:val="00D5356B"/>
    <w:rsid w:val="00D53AFE"/>
    <w:rsid w:val="00D60CAD"/>
    <w:rsid w:val="00D6134A"/>
    <w:rsid w:val="00D669E6"/>
    <w:rsid w:val="00D7293A"/>
    <w:rsid w:val="00D73312"/>
    <w:rsid w:val="00D73549"/>
    <w:rsid w:val="00D73A7F"/>
    <w:rsid w:val="00D75715"/>
    <w:rsid w:val="00D75BAD"/>
    <w:rsid w:val="00D77BD5"/>
    <w:rsid w:val="00D84197"/>
    <w:rsid w:val="00D84D42"/>
    <w:rsid w:val="00D87312"/>
    <w:rsid w:val="00D87DB2"/>
    <w:rsid w:val="00D93197"/>
    <w:rsid w:val="00D94CA0"/>
    <w:rsid w:val="00D975F6"/>
    <w:rsid w:val="00DA0A95"/>
    <w:rsid w:val="00DA4333"/>
    <w:rsid w:val="00DB05C6"/>
    <w:rsid w:val="00DB297D"/>
    <w:rsid w:val="00DB422D"/>
    <w:rsid w:val="00DB75A5"/>
    <w:rsid w:val="00DC194A"/>
    <w:rsid w:val="00DC36E5"/>
    <w:rsid w:val="00DC3DE3"/>
    <w:rsid w:val="00DD0736"/>
    <w:rsid w:val="00DD13B7"/>
    <w:rsid w:val="00DD1AD8"/>
    <w:rsid w:val="00DD1EA7"/>
    <w:rsid w:val="00DD2CB2"/>
    <w:rsid w:val="00DD3D4C"/>
    <w:rsid w:val="00DD5E3E"/>
    <w:rsid w:val="00DD742F"/>
    <w:rsid w:val="00DE5142"/>
    <w:rsid w:val="00DE52F9"/>
    <w:rsid w:val="00DE5EAB"/>
    <w:rsid w:val="00DE7652"/>
    <w:rsid w:val="00DF1C52"/>
    <w:rsid w:val="00DF2326"/>
    <w:rsid w:val="00DF2CEA"/>
    <w:rsid w:val="00DF2F32"/>
    <w:rsid w:val="00DF34C9"/>
    <w:rsid w:val="00DF3E1C"/>
    <w:rsid w:val="00DF7BFB"/>
    <w:rsid w:val="00E000F6"/>
    <w:rsid w:val="00E0018D"/>
    <w:rsid w:val="00E018EE"/>
    <w:rsid w:val="00E01F62"/>
    <w:rsid w:val="00E252DC"/>
    <w:rsid w:val="00E269AB"/>
    <w:rsid w:val="00E301A5"/>
    <w:rsid w:val="00E342B9"/>
    <w:rsid w:val="00E35BA1"/>
    <w:rsid w:val="00E36447"/>
    <w:rsid w:val="00E40F85"/>
    <w:rsid w:val="00E4154E"/>
    <w:rsid w:val="00E41CC7"/>
    <w:rsid w:val="00E42B6A"/>
    <w:rsid w:val="00E42DAB"/>
    <w:rsid w:val="00E448C6"/>
    <w:rsid w:val="00E44BBD"/>
    <w:rsid w:val="00E44D54"/>
    <w:rsid w:val="00E50957"/>
    <w:rsid w:val="00E62335"/>
    <w:rsid w:val="00E65735"/>
    <w:rsid w:val="00E65E38"/>
    <w:rsid w:val="00E67162"/>
    <w:rsid w:val="00E677AA"/>
    <w:rsid w:val="00E7096D"/>
    <w:rsid w:val="00E70C59"/>
    <w:rsid w:val="00E712B0"/>
    <w:rsid w:val="00E72992"/>
    <w:rsid w:val="00E742C7"/>
    <w:rsid w:val="00E76851"/>
    <w:rsid w:val="00E76995"/>
    <w:rsid w:val="00E835A4"/>
    <w:rsid w:val="00E839A6"/>
    <w:rsid w:val="00E83D17"/>
    <w:rsid w:val="00E84E5C"/>
    <w:rsid w:val="00E8586D"/>
    <w:rsid w:val="00E87C70"/>
    <w:rsid w:val="00E91A66"/>
    <w:rsid w:val="00EA0EB4"/>
    <w:rsid w:val="00EA218E"/>
    <w:rsid w:val="00EA3393"/>
    <w:rsid w:val="00EA6546"/>
    <w:rsid w:val="00EA6FD0"/>
    <w:rsid w:val="00EA7375"/>
    <w:rsid w:val="00EB0273"/>
    <w:rsid w:val="00EB2AD1"/>
    <w:rsid w:val="00EB2D80"/>
    <w:rsid w:val="00EB49AC"/>
    <w:rsid w:val="00EB61A9"/>
    <w:rsid w:val="00EC1123"/>
    <w:rsid w:val="00EC2540"/>
    <w:rsid w:val="00EC35FB"/>
    <w:rsid w:val="00EC3A47"/>
    <w:rsid w:val="00EC781B"/>
    <w:rsid w:val="00ED0926"/>
    <w:rsid w:val="00ED1671"/>
    <w:rsid w:val="00ED213E"/>
    <w:rsid w:val="00ED34F7"/>
    <w:rsid w:val="00ED3F1C"/>
    <w:rsid w:val="00ED4100"/>
    <w:rsid w:val="00ED4BDA"/>
    <w:rsid w:val="00ED5CE2"/>
    <w:rsid w:val="00EE2803"/>
    <w:rsid w:val="00EE76D5"/>
    <w:rsid w:val="00EF0DBD"/>
    <w:rsid w:val="00EF12E0"/>
    <w:rsid w:val="00EF440F"/>
    <w:rsid w:val="00EF5058"/>
    <w:rsid w:val="00EF5A8F"/>
    <w:rsid w:val="00EF6BFC"/>
    <w:rsid w:val="00EF734E"/>
    <w:rsid w:val="00F0252F"/>
    <w:rsid w:val="00F02ADB"/>
    <w:rsid w:val="00F04EE7"/>
    <w:rsid w:val="00F0632E"/>
    <w:rsid w:val="00F07F88"/>
    <w:rsid w:val="00F11BC9"/>
    <w:rsid w:val="00F11D50"/>
    <w:rsid w:val="00F11DFF"/>
    <w:rsid w:val="00F14724"/>
    <w:rsid w:val="00F1677E"/>
    <w:rsid w:val="00F16DA8"/>
    <w:rsid w:val="00F203CE"/>
    <w:rsid w:val="00F20B32"/>
    <w:rsid w:val="00F26349"/>
    <w:rsid w:val="00F300D5"/>
    <w:rsid w:val="00F3026E"/>
    <w:rsid w:val="00F31C1D"/>
    <w:rsid w:val="00F31DD9"/>
    <w:rsid w:val="00F378B6"/>
    <w:rsid w:val="00F40D76"/>
    <w:rsid w:val="00F46E70"/>
    <w:rsid w:val="00F509CF"/>
    <w:rsid w:val="00F5387C"/>
    <w:rsid w:val="00F549BC"/>
    <w:rsid w:val="00F64A59"/>
    <w:rsid w:val="00F64FD2"/>
    <w:rsid w:val="00F6544D"/>
    <w:rsid w:val="00F65957"/>
    <w:rsid w:val="00F65EB4"/>
    <w:rsid w:val="00F6773D"/>
    <w:rsid w:val="00F71407"/>
    <w:rsid w:val="00F723FB"/>
    <w:rsid w:val="00F7315E"/>
    <w:rsid w:val="00F74331"/>
    <w:rsid w:val="00F7720F"/>
    <w:rsid w:val="00F77D9A"/>
    <w:rsid w:val="00F8007B"/>
    <w:rsid w:val="00F829F4"/>
    <w:rsid w:val="00F84846"/>
    <w:rsid w:val="00F871B8"/>
    <w:rsid w:val="00F87898"/>
    <w:rsid w:val="00F90BA3"/>
    <w:rsid w:val="00F91DF2"/>
    <w:rsid w:val="00F9363E"/>
    <w:rsid w:val="00F976E5"/>
    <w:rsid w:val="00FA031D"/>
    <w:rsid w:val="00FA153A"/>
    <w:rsid w:val="00FA2C71"/>
    <w:rsid w:val="00FA3105"/>
    <w:rsid w:val="00FA3337"/>
    <w:rsid w:val="00FA5A83"/>
    <w:rsid w:val="00FA6F3E"/>
    <w:rsid w:val="00FB1CE4"/>
    <w:rsid w:val="00FC1055"/>
    <w:rsid w:val="00FC52EA"/>
    <w:rsid w:val="00FC7EBA"/>
    <w:rsid w:val="00FD15BB"/>
    <w:rsid w:val="00FD61D4"/>
    <w:rsid w:val="00FE0EDE"/>
    <w:rsid w:val="00FE1A97"/>
    <w:rsid w:val="00FE2ED6"/>
    <w:rsid w:val="00FE386E"/>
    <w:rsid w:val="00FE45AA"/>
    <w:rsid w:val="00FE5215"/>
    <w:rsid w:val="00FE561A"/>
    <w:rsid w:val="00FE650B"/>
    <w:rsid w:val="00FE7A3A"/>
    <w:rsid w:val="00FF1745"/>
    <w:rsid w:val="00FF2CC3"/>
    <w:rsid w:val="00FF6591"/>
    <w:rsid w:val="00FF7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B4"/>
  </w:style>
  <w:style w:type="paragraph" w:styleId="Footer">
    <w:name w:val="footer"/>
    <w:basedOn w:val="Normal"/>
    <w:link w:val="FooterChar"/>
    <w:uiPriority w:val="99"/>
    <w:unhideWhenUsed/>
    <w:rsid w:val="00621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B4"/>
  </w:style>
  <w:style w:type="paragraph" w:styleId="ListParagraph">
    <w:name w:val="List Paragraph"/>
    <w:basedOn w:val="Normal"/>
    <w:uiPriority w:val="34"/>
    <w:qFormat/>
    <w:rsid w:val="006211B4"/>
    <w:pPr>
      <w:ind w:left="720"/>
      <w:contextualSpacing/>
    </w:pPr>
  </w:style>
  <w:style w:type="table" w:customStyle="1" w:styleId="TableGrid1">
    <w:name w:val="Table Grid1"/>
    <w:basedOn w:val="TableNormal"/>
    <w:next w:val="TableGrid"/>
    <w:uiPriority w:val="59"/>
    <w:rsid w:val="008A070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A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0B"/>
    <w:rPr>
      <w:rFonts w:ascii="Tahoma" w:hAnsi="Tahoma" w:cs="Tahoma"/>
      <w:sz w:val="16"/>
      <w:szCs w:val="16"/>
    </w:rPr>
  </w:style>
  <w:style w:type="paragraph" w:customStyle="1" w:styleId="Default">
    <w:name w:val="Default"/>
    <w:rsid w:val="00192EC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B4"/>
  </w:style>
  <w:style w:type="paragraph" w:styleId="Footer">
    <w:name w:val="footer"/>
    <w:basedOn w:val="Normal"/>
    <w:link w:val="FooterChar"/>
    <w:uiPriority w:val="99"/>
    <w:unhideWhenUsed/>
    <w:rsid w:val="00621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B4"/>
  </w:style>
  <w:style w:type="paragraph" w:styleId="ListParagraph">
    <w:name w:val="List Paragraph"/>
    <w:basedOn w:val="Normal"/>
    <w:uiPriority w:val="34"/>
    <w:qFormat/>
    <w:rsid w:val="006211B4"/>
    <w:pPr>
      <w:ind w:left="720"/>
      <w:contextualSpacing/>
    </w:pPr>
  </w:style>
  <w:style w:type="table" w:customStyle="1" w:styleId="TableGrid1">
    <w:name w:val="Table Grid1"/>
    <w:basedOn w:val="TableNormal"/>
    <w:next w:val="TableGrid"/>
    <w:uiPriority w:val="59"/>
    <w:rsid w:val="008A070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A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0B"/>
    <w:rPr>
      <w:rFonts w:ascii="Tahoma" w:hAnsi="Tahoma" w:cs="Tahoma"/>
      <w:sz w:val="16"/>
      <w:szCs w:val="16"/>
    </w:rPr>
  </w:style>
  <w:style w:type="paragraph" w:customStyle="1" w:styleId="Default">
    <w:name w:val="Default"/>
    <w:rsid w:val="00192E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gan.matwychuk@viha.cc" TargetMode="External"/><Relationship Id="rId5" Type="http://schemas.openxmlformats.org/officeDocument/2006/relationships/webSettings" Target="webSettings.xml"/><Relationship Id="rId10" Type="http://schemas.openxmlformats.org/officeDocument/2006/relationships/hyperlink" Target="mailto:Ravi.parmar@viha.ca" TargetMode="External"/><Relationship Id="rId4" Type="http://schemas.openxmlformats.org/officeDocument/2006/relationships/settings" Target="settings.xml"/><Relationship Id="rId9" Type="http://schemas.openxmlformats.org/officeDocument/2006/relationships/hyperlink" Target="mailto:Stephanie.tarasoff@vih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Bruchet, Nicole</dc:creator>
  <cp:lastModifiedBy>Smith, Reginald</cp:lastModifiedBy>
  <cp:revision>2</cp:revision>
  <dcterms:created xsi:type="dcterms:W3CDTF">2019-07-16T21:07:00Z</dcterms:created>
  <dcterms:modified xsi:type="dcterms:W3CDTF">2019-07-16T21:07:00Z</dcterms:modified>
</cp:coreProperties>
</file>